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1DD08" w14:textId="0E90A1E3" w:rsidR="00142296" w:rsidRPr="006670AA" w:rsidRDefault="2ED064F1" w:rsidP="00142296">
      <w:pPr>
        <w:jc w:val="center"/>
      </w:pPr>
      <w:r w:rsidRPr="2ED064F1">
        <w:rPr>
          <w:b/>
          <w:bCs/>
        </w:rPr>
        <w:t xml:space="preserve">REQUERIMENTO Nº </w:t>
      </w:r>
      <w:r w:rsidR="00290031">
        <w:rPr>
          <w:b/>
          <w:bCs/>
        </w:rPr>
        <w:t>187,</w:t>
      </w:r>
      <w:r>
        <w:t xml:space="preserve"> de 20 de junho de 2024.</w:t>
      </w:r>
    </w:p>
    <w:p w14:paraId="2A69335B" w14:textId="77777777" w:rsidR="00142296" w:rsidRPr="006670AA" w:rsidRDefault="00142296" w:rsidP="00142296">
      <w:pPr>
        <w:ind w:firstLine="709"/>
        <w:rPr>
          <w:b/>
        </w:rPr>
      </w:pPr>
    </w:p>
    <w:p w14:paraId="20E3ED6C" w14:textId="77777777" w:rsidR="00142296" w:rsidRPr="006670AA" w:rsidRDefault="00142296" w:rsidP="00142296">
      <w:pPr>
        <w:rPr>
          <w:b/>
        </w:rPr>
      </w:pPr>
    </w:p>
    <w:p w14:paraId="63180706" w14:textId="77777777" w:rsidR="00142296" w:rsidRPr="006670AA" w:rsidRDefault="00142296" w:rsidP="00142296">
      <w:pPr>
        <w:jc w:val="both"/>
        <w:rPr>
          <w:b/>
          <w:bCs/>
        </w:rPr>
      </w:pPr>
      <w:r w:rsidRPr="006670AA">
        <w:rPr>
          <w:b/>
          <w:bCs/>
        </w:rPr>
        <w:t>Senhor Presidente,</w:t>
      </w:r>
    </w:p>
    <w:p w14:paraId="2BD25343" w14:textId="77777777" w:rsidR="00142296" w:rsidRPr="006670AA" w:rsidRDefault="00142296" w:rsidP="00142296">
      <w:pPr>
        <w:jc w:val="both"/>
        <w:rPr>
          <w:b/>
          <w:bCs/>
        </w:rPr>
      </w:pPr>
      <w:r w:rsidRPr="006670AA">
        <w:rPr>
          <w:b/>
          <w:bCs/>
        </w:rPr>
        <w:t>Senhores Vereadores.</w:t>
      </w:r>
    </w:p>
    <w:p w14:paraId="3ED10243" w14:textId="77777777" w:rsidR="00142296" w:rsidRPr="006670AA" w:rsidRDefault="00142296" w:rsidP="00142296">
      <w:pPr>
        <w:jc w:val="both"/>
      </w:pPr>
    </w:p>
    <w:p w14:paraId="7350A4C5" w14:textId="5175FECC" w:rsidR="00142296" w:rsidRPr="006670AA" w:rsidRDefault="2ED064F1" w:rsidP="00592651">
      <w:pPr>
        <w:ind w:firstLine="709"/>
        <w:jc w:val="both"/>
      </w:pPr>
      <w:r>
        <w:t xml:space="preserve">A Vereadora que este subscreve, no uso de suas atribuições legais previstas no Regimento Interno da Câmara Municipal de Mário Campos, após a aprovação do soberano Plenário, </w:t>
      </w:r>
      <w:r w:rsidRPr="2ED064F1">
        <w:rPr>
          <w:b/>
          <w:bCs/>
        </w:rPr>
        <w:t xml:space="preserve">REQUER </w:t>
      </w:r>
      <w:r>
        <w:t>as seguintes informações:</w:t>
      </w:r>
    </w:p>
    <w:p w14:paraId="77CE1100" w14:textId="77777777" w:rsidR="00142296" w:rsidRPr="006670AA" w:rsidRDefault="00142296" w:rsidP="00142296">
      <w:pPr>
        <w:ind w:firstLine="851"/>
        <w:jc w:val="both"/>
      </w:pPr>
    </w:p>
    <w:p w14:paraId="7D9267E8" w14:textId="72532CD7" w:rsidR="00B24805" w:rsidRDefault="6B06131B" w:rsidP="6B06131B">
      <w:pPr>
        <w:pStyle w:val="PargrafodaLista"/>
        <w:numPr>
          <w:ilvl w:val="0"/>
          <w:numId w:val="6"/>
        </w:numPr>
        <w:ind w:left="360" w:firstLine="851"/>
        <w:jc w:val="both"/>
        <w:rPr>
          <w:rFonts w:ascii="Arial" w:hAnsi="Arial" w:cs="Arial"/>
          <w:sz w:val="24"/>
          <w:szCs w:val="24"/>
        </w:rPr>
      </w:pPr>
      <w:r w:rsidRPr="6B06131B">
        <w:rPr>
          <w:rFonts w:ascii="Arial" w:hAnsi="Arial" w:cs="Arial"/>
          <w:sz w:val="24"/>
          <w:szCs w:val="24"/>
        </w:rPr>
        <w:t xml:space="preserve"> Diante da nova justificativa, reitera-se o questionamento: Seria possível uma mobilização das Unidades Estratégia Saúde da Família para que os agendamentos de transportes para os pacientes, que manifestarem interesse, cujos exames tenham sido marcados pela própria unidade de saúde seja feito pela própria equipe do ESF?</w:t>
      </w:r>
    </w:p>
    <w:p w14:paraId="5A437677" w14:textId="3DDDD279" w:rsidR="00B24805" w:rsidRDefault="00B24805" w:rsidP="6B06131B">
      <w:pPr>
        <w:pStyle w:val="PargrafodaLista"/>
        <w:ind w:left="1211"/>
        <w:jc w:val="both"/>
        <w:rPr>
          <w:b/>
          <w:bCs/>
        </w:rPr>
      </w:pPr>
      <w:bookmarkStart w:id="0" w:name="_GoBack"/>
      <w:bookmarkEnd w:id="0"/>
    </w:p>
    <w:p w14:paraId="76451923" w14:textId="36482A10" w:rsidR="00B24805" w:rsidRDefault="6B06131B" w:rsidP="6B06131B">
      <w:pPr>
        <w:spacing w:after="160" w:line="259" w:lineRule="auto"/>
        <w:ind w:left="708"/>
        <w:jc w:val="both"/>
        <w:rPr>
          <w:b/>
          <w:bCs/>
        </w:rPr>
      </w:pPr>
      <w:r w:rsidRPr="6B06131B">
        <w:rPr>
          <w:b/>
          <w:bCs/>
        </w:rPr>
        <w:t>Justificativa</w:t>
      </w:r>
    </w:p>
    <w:p w14:paraId="52E8DF7B" w14:textId="77777777" w:rsidR="00B24805" w:rsidRDefault="00B24805" w:rsidP="00B24805">
      <w:pPr>
        <w:jc w:val="both"/>
        <w:rPr>
          <w:b/>
        </w:rPr>
      </w:pPr>
    </w:p>
    <w:p w14:paraId="2DCEA034" w14:textId="3BD65A03" w:rsidR="00455D84" w:rsidRDefault="6B06131B" w:rsidP="6B06131B">
      <w:pPr>
        <w:ind w:firstLine="709"/>
        <w:jc w:val="both"/>
      </w:pPr>
      <w:r w:rsidRPr="6B06131B">
        <w:rPr>
          <w:rFonts w:eastAsia="Arial"/>
          <w:color w:val="000000" w:themeColor="text1"/>
        </w:rPr>
        <w:t xml:space="preserve">Nosso mandato apresentou o Requerimento nº 147, com o questionamento acima disposto, mas, provavelmente por uma falha de comunicação, foi realizada uma interpretação equivocada acerca do teor do documento. </w:t>
      </w:r>
    </w:p>
    <w:p w14:paraId="271B7DCA" w14:textId="3CB7A75A" w:rsidR="6B06131B" w:rsidRDefault="6B06131B" w:rsidP="6B06131B">
      <w:pPr>
        <w:ind w:firstLine="709"/>
        <w:jc w:val="both"/>
        <w:rPr>
          <w:rFonts w:eastAsia="Arial"/>
          <w:color w:val="000000" w:themeColor="text1"/>
        </w:rPr>
      </w:pPr>
      <w:r w:rsidRPr="6B06131B">
        <w:rPr>
          <w:rFonts w:eastAsia="Arial"/>
          <w:color w:val="000000" w:themeColor="text1"/>
        </w:rPr>
        <w:t>Em resposta ao Requerimento, a Secretaria Municipal de Saúde informou, através do Ofício nº 154/2024, que o agendamento pode ser realizado por ligação ou presencialmente, e que existe o circular da saúde para facilitar o deslocamento dos pacientes para realizarem o agendamento na prefeitura. Além disso, o ofício disse que não é viável, no presente momento descentralizar a organização do processo de trabalho do transporte para as ESF.</w:t>
      </w:r>
    </w:p>
    <w:p w14:paraId="79B1AEDA" w14:textId="70473B32" w:rsidR="6B06131B" w:rsidRDefault="6B06131B" w:rsidP="6B06131B">
      <w:pPr>
        <w:ind w:firstLine="709"/>
        <w:jc w:val="both"/>
        <w:rPr>
          <w:rFonts w:eastAsia="Arial"/>
          <w:color w:val="000000" w:themeColor="text1"/>
        </w:rPr>
      </w:pPr>
      <w:r w:rsidRPr="6B06131B">
        <w:rPr>
          <w:rFonts w:eastAsia="Arial"/>
          <w:color w:val="000000" w:themeColor="text1"/>
        </w:rPr>
        <w:t xml:space="preserve">No entanto, primeiramente, é preciso tratar o tema com muita delicadeza e sensibilidade, pois muitos dos nossos munícipes são pessoas carentes, muitos trabalham em horário comercial, e muitos não tem condições de ficar ligando e se deslocando para a Prefeitura. Alguns por acompanharem pessoas doentes, acamadas ou idosas e não terem crédito para realizar ligações, outros por dificuldades técnicas para fazer uso do celular, dentre outras inúmeras demandas que são apresentas para o mandato. </w:t>
      </w:r>
    </w:p>
    <w:p w14:paraId="6CAC9B9A" w14:textId="0E7AC703" w:rsidR="6B06131B" w:rsidRDefault="6B06131B" w:rsidP="6B06131B">
      <w:pPr>
        <w:ind w:firstLine="709"/>
        <w:jc w:val="both"/>
        <w:rPr>
          <w:rFonts w:eastAsia="Arial"/>
          <w:color w:val="000000" w:themeColor="text1"/>
        </w:rPr>
      </w:pPr>
      <w:r w:rsidRPr="6B06131B">
        <w:rPr>
          <w:rFonts w:eastAsia="Arial"/>
          <w:color w:val="000000" w:themeColor="text1"/>
        </w:rPr>
        <w:lastRenderedPageBreak/>
        <w:t>Além disso, em momento algum foi solicitada a descentralização da organização do transporte, que, por sua vez não sofreria nenhuma alteração na organização interna. A solicitação aqui é para que os servidores das ESF possam realizar a solicitação do agendamento do carro por ligação, conforme já ocorre por parte dos pacientes que conseguem entrar em contato com o setor de transporte.</w:t>
      </w:r>
    </w:p>
    <w:p w14:paraId="39551AC4" w14:textId="78ABAD94" w:rsidR="6B06131B" w:rsidRDefault="6B06131B" w:rsidP="6B06131B">
      <w:pPr>
        <w:ind w:firstLine="709"/>
        <w:jc w:val="both"/>
        <w:rPr>
          <w:rFonts w:eastAsia="Arial"/>
          <w:color w:val="000000" w:themeColor="text1"/>
        </w:rPr>
      </w:pPr>
      <w:r w:rsidRPr="6B06131B">
        <w:rPr>
          <w:rFonts w:eastAsia="Arial"/>
          <w:color w:val="000000" w:themeColor="text1"/>
        </w:rPr>
        <w:t xml:space="preserve">Por exemplo, se um munícipe em situação de maior vulnerabilidade social não possui condições de se deslocar até a Prefeitura, por questões de saúde mental ou física, se não possui ninguém para fazê-lo em seu lugar, ou e não possui condições de fazer a ligação, por não ter crédito, ou por não saber usar o telefone, mas manifesta em sua unidade ESF de referência o desejo de solicitar o transporte, no momento em que recebe a data do exame ou consulta, o próprio funcionário que atende o paciente poderia realizar a solicitação de agendamento. </w:t>
      </w:r>
    </w:p>
    <w:p w14:paraId="05257C58" w14:textId="7101DC96" w:rsidR="6B06131B" w:rsidRDefault="6B06131B" w:rsidP="6B06131B">
      <w:pPr>
        <w:ind w:firstLine="709"/>
        <w:jc w:val="both"/>
        <w:rPr>
          <w:rFonts w:eastAsia="Arial"/>
          <w:color w:val="000000" w:themeColor="text1"/>
        </w:rPr>
      </w:pPr>
      <w:r w:rsidRPr="6B06131B">
        <w:rPr>
          <w:rFonts w:eastAsia="Arial"/>
          <w:color w:val="000000" w:themeColor="text1"/>
        </w:rPr>
        <w:t xml:space="preserve">Percebe-se que, na situação hipotética, não há nenhuma interferência dentro da organização interna do setor de transporte, que apenas receberá a ligação de uma pessoa que não é diretamente o paciente. </w:t>
      </w:r>
    </w:p>
    <w:p w14:paraId="3984ED04" w14:textId="3AE6E781" w:rsidR="55838DBE" w:rsidRDefault="55838DBE" w:rsidP="55838DBE">
      <w:pPr>
        <w:ind w:firstLine="709"/>
        <w:jc w:val="both"/>
        <w:rPr>
          <w:rFonts w:eastAsia="Arial"/>
          <w:color w:val="000000" w:themeColor="text1"/>
        </w:rPr>
      </w:pPr>
      <w:r w:rsidRPr="55838DBE">
        <w:rPr>
          <w:rFonts w:eastAsia="Arial"/>
          <w:color w:val="000000" w:themeColor="text1"/>
        </w:rPr>
        <w:t xml:space="preserve">Portanto, solicito informações. </w:t>
      </w:r>
    </w:p>
    <w:p w14:paraId="7199E6C3" w14:textId="5F398D71" w:rsidR="00142296" w:rsidRPr="006670AA" w:rsidRDefault="1C5676E7" w:rsidP="1C5676E7">
      <w:pPr>
        <w:ind w:firstLine="709"/>
        <w:jc w:val="both"/>
      </w:pPr>
      <w:r>
        <w:t xml:space="preserve">Sala das Sessões, </w:t>
      </w:r>
    </w:p>
    <w:p w14:paraId="3836ACAB" w14:textId="77777777" w:rsidR="00142296" w:rsidRPr="006670AA" w:rsidRDefault="00142296" w:rsidP="00142296">
      <w:pPr>
        <w:rPr>
          <w:b/>
        </w:rPr>
      </w:pPr>
    </w:p>
    <w:tbl>
      <w:tblPr>
        <w:tblStyle w:val="Tabelacomgrade"/>
        <w:tblpPr w:leftFromText="141" w:rightFromText="141"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142296" w:rsidRPr="006670AA" w14:paraId="642669FE" w14:textId="77777777" w:rsidTr="00290031">
        <w:trPr>
          <w:jc w:val="center"/>
        </w:trPr>
        <w:tc>
          <w:tcPr>
            <w:tcW w:w="4876" w:type="dxa"/>
          </w:tcPr>
          <w:p w14:paraId="248AF044" w14:textId="77777777" w:rsidR="00142296" w:rsidRPr="006670AA" w:rsidRDefault="00142296" w:rsidP="007A0EFA">
            <w:pPr>
              <w:jc w:val="center"/>
              <w:rPr>
                <w:b/>
              </w:rPr>
            </w:pPr>
            <w:r w:rsidRPr="006670AA">
              <w:rPr>
                <w:b/>
              </w:rPr>
              <w:t>Ludimila Corrêa Bastos</w:t>
            </w:r>
          </w:p>
          <w:p w14:paraId="013039DF" w14:textId="77777777" w:rsidR="00142296" w:rsidRPr="006670AA" w:rsidRDefault="00142296" w:rsidP="007A0EFA">
            <w:pPr>
              <w:jc w:val="center"/>
              <w:rPr>
                <w:bCs/>
              </w:rPr>
            </w:pPr>
            <w:r w:rsidRPr="006670AA">
              <w:rPr>
                <w:bCs/>
              </w:rPr>
              <w:t>Vereadora do Município de Mário Campos</w:t>
            </w:r>
          </w:p>
          <w:p w14:paraId="3228D955" w14:textId="77777777" w:rsidR="00142296" w:rsidRPr="006670AA" w:rsidRDefault="00142296" w:rsidP="007A0EFA">
            <w:pPr>
              <w:jc w:val="center"/>
              <w:rPr>
                <w:bCs/>
              </w:rPr>
            </w:pPr>
            <w:r w:rsidRPr="006670AA">
              <w:rPr>
                <w:bCs/>
              </w:rPr>
              <w:t>Mandato Coletivo e Participativo</w:t>
            </w:r>
          </w:p>
        </w:tc>
      </w:tr>
      <w:tr w:rsidR="00142296" w:rsidRPr="006670AA" w14:paraId="6533B10B" w14:textId="77777777" w:rsidTr="00290031">
        <w:trPr>
          <w:jc w:val="center"/>
        </w:trPr>
        <w:tc>
          <w:tcPr>
            <w:tcW w:w="4876" w:type="dxa"/>
          </w:tcPr>
          <w:p w14:paraId="30BD31FE" w14:textId="77777777" w:rsidR="00142296" w:rsidRPr="006670AA" w:rsidRDefault="00142296" w:rsidP="007A0EFA">
            <w:pPr>
              <w:jc w:val="center"/>
              <w:rPr>
                <w:b/>
              </w:rPr>
            </w:pPr>
          </w:p>
        </w:tc>
      </w:tr>
    </w:tbl>
    <w:p w14:paraId="7A2479E1" w14:textId="469A36D3" w:rsidR="003F1D1D" w:rsidRPr="00142296" w:rsidRDefault="003F1D1D" w:rsidP="1C5676E7">
      <w:pPr>
        <w:tabs>
          <w:tab w:val="left" w:pos="1065"/>
        </w:tabs>
      </w:pPr>
    </w:p>
    <w:sectPr w:rsidR="003F1D1D" w:rsidRPr="00142296" w:rsidSect="00CC166F">
      <w:headerReference w:type="default" r:id="rId8"/>
      <w:footerReference w:type="default" r:id="rId9"/>
      <w:pgSz w:w="11906" w:h="16838" w:code="9"/>
      <w:pgMar w:top="1701" w:right="1134" w:bottom="1134" w:left="1701" w:header="624"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07B7B" w14:textId="77777777" w:rsidR="00CF50CE" w:rsidRDefault="00CF50CE" w:rsidP="00CC50AD">
      <w:pPr>
        <w:spacing w:line="240" w:lineRule="auto"/>
      </w:pPr>
      <w:r>
        <w:separator/>
      </w:r>
    </w:p>
  </w:endnote>
  <w:endnote w:type="continuationSeparator" w:id="0">
    <w:p w14:paraId="5634D63A" w14:textId="77777777" w:rsidR="00CF50CE" w:rsidRDefault="00CF50CE"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ebas Neue">
    <w:altName w:val="Arial"/>
    <w:panose1 w:val="020B0606020202050201"/>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4"/>
      </w:rPr>
      <w:id w:val="-902914947"/>
      <w:docPartObj>
        <w:docPartGallery w:val="Page Numbers (Bottom of Page)"/>
        <w:docPartUnique/>
      </w:docPartObj>
    </w:sdtPr>
    <w:sdtEndPr>
      <w:rPr>
        <w:szCs w:val="20"/>
      </w:rPr>
    </w:sdtEndPr>
    <w:sdtContent>
      <w:sdt>
        <w:sdtPr>
          <w:rPr>
            <w:rFonts w:ascii="Times New Roman" w:hAnsi="Times New Roman" w:cs="Times New Roman"/>
            <w:sz w:val="20"/>
            <w:szCs w:val="24"/>
          </w:rPr>
          <w:id w:val="860082579"/>
          <w:docPartObj>
            <w:docPartGallery w:val="Page Numbers (Top of Page)"/>
            <w:docPartUnique/>
          </w:docPartObj>
        </w:sdtPr>
        <w:sdtEndPr>
          <w:rPr>
            <w:szCs w:val="20"/>
          </w:rPr>
        </w:sdtEndPr>
        <w:sdtContent>
          <w:p w14:paraId="7F3AFB39" w14:textId="76422460" w:rsidR="0038136E" w:rsidRPr="00037B7C" w:rsidRDefault="0038136E" w:rsidP="00037B7C">
            <w:pPr>
              <w:pStyle w:val="Rodap"/>
              <w:jc w:val="right"/>
              <w:rPr>
                <w:rFonts w:ascii="Times New Roman" w:hAnsi="Times New Roman" w:cs="Times New Roman"/>
                <w:sz w:val="20"/>
                <w:szCs w:val="24"/>
              </w:rPr>
            </w:pPr>
            <w:r w:rsidRPr="00037B7C">
              <w:rPr>
                <w:rFonts w:ascii="Times New Roman" w:hAnsi="Times New Roman" w:cs="Times New Roman"/>
                <w:sz w:val="20"/>
                <w:szCs w:val="24"/>
              </w:rPr>
              <w:t xml:space="preserve">Página </w:t>
            </w:r>
            <w:r w:rsidRPr="00037B7C">
              <w:rPr>
                <w:rFonts w:ascii="Times New Roman" w:hAnsi="Times New Roman" w:cs="Times New Roman"/>
                <w:b/>
                <w:bCs/>
                <w:sz w:val="20"/>
                <w:szCs w:val="24"/>
              </w:rPr>
              <w:fldChar w:fldCharType="begin"/>
            </w:r>
            <w:r w:rsidRPr="00037B7C">
              <w:rPr>
                <w:rFonts w:ascii="Times New Roman" w:hAnsi="Times New Roman" w:cs="Times New Roman"/>
                <w:b/>
                <w:bCs/>
                <w:sz w:val="20"/>
                <w:szCs w:val="24"/>
              </w:rPr>
              <w:instrText>PAGE</w:instrText>
            </w:r>
            <w:r w:rsidRPr="00037B7C">
              <w:rPr>
                <w:rFonts w:ascii="Times New Roman" w:hAnsi="Times New Roman" w:cs="Times New Roman"/>
                <w:b/>
                <w:bCs/>
                <w:sz w:val="20"/>
                <w:szCs w:val="24"/>
              </w:rPr>
              <w:fldChar w:fldCharType="separate"/>
            </w:r>
            <w:r w:rsidR="00290031">
              <w:rPr>
                <w:rFonts w:ascii="Times New Roman" w:hAnsi="Times New Roman" w:cs="Times New Roman"/>
                <w:b/>
                <w:bCs/>
                <w:noProof/>
                <w:sz w:val="20"/>
                <w:szCs w:val="24"/>
              </w:rPr>
              <w:t>1</w:t>
            </w:r>
            <w:r w:rsidRPr="00037B7C">
              <w:rPr>
                <w:rFonts w:ascii="Times New Roman" w:hAnsi="Times New Roman" w:cs="Times New Roman"/>
                <w:b/>
                <w:bCs/>
                <w:sz w:val="20"/>
                <w:szCs w:val="24"/>
              </w:rPr>
              <w:fldChar w:fldCharType="end"/>
            </w:r>
            <w:r w:rsidRPr="00037B7C">
              <w:rPr>
                <w:rFonts w:ascii="Times New Roman" w:hAnsi="Times New Roman" w:cs="Times New Roman"/>
                <w:sz w:val="20"/>
                <w:szCs w:val="24"/>
              </w:rPr>
              <w:t xml:space="preserve"> de </w:t>
            </w:r>
            <w:r w:rsidRPr="00037B7C">
              <w:rPr>
                <w:rFonts w:ascii="Times New Roman" w:hAnsi="Times New Roman" w:cs="Times New Roman"/>
                <w:b/>
                <w:bCs/>
                <w:sz w:val="20"/>
                <w:szCs w:val="24"/>
              </w:rPr>
              <w:fldChar w:fldCharType="begin"/>
            </w:r>
            <w:r w:rsidRPr="00037B7C">
              <w:rPr>
                <w:rFonts w:ascii="Times New Roman" w:hAnsi="Times New Roman" w:cs="Times New Roman"/>
                <w:b/>
                <w:bCs/>
                <w:sz w:val="20"/>
                <w:szCs w:val="24"/>
              </w:rPr>
              <w:instrText>NUMPAGES</w:instrText>
            </w:r>
            <w:r w:rsidRPr="00037B7C">
              <w:rPr>
                <w:rFonts w:ascii="Times New Roman" w:hAnsi="Times New Roman" w:cs="Times New Roman"/>
                <w:b/>
                <w:bCs/>
                <w:sz w:val="20"/>
                <w:szCs w:val="24"/>
              </w:rPr>
              <w:fldChar w:fldCharType="separate"/>
            </w:r>
            <w:r w:rsidR="00290031">
              <w:rPr>
                <w:rFonts w:ascii="Times New Roman" w:hAnsi="Times New Roman" w:cs="Times New Roman"/>
                <w:b/>
                <w:bCs/>
                <w:noProof/>
                <w:sz w:val="20"/>
                <w:szCs w:val="24"/>
              </w:rPr>
              <w:t>2</w:t>
            </w:r>
            <w:r w:rsidRPr="00037B7C">
              <w:rPr>
                <w:rFonts w:ascii="Times New Roman" w:hAnsi="Times New Roman" w:cs="Times New Roman"/>
                <w:b/>
                <w:bCs/>
                <w:sz w:val="20"/>
                <w:szCs w:val="24"/>
              </w:rPr>
              <w:fldChar w:fldCharType="end"/>
            </w:r>
          </w:p>
          <w:p w14:paraId="38C431CB" w14:textId="14C4AB87" w:rsidR="0038136E" w:rsidRDefault="00290031">
            <w:pPr>
              <w:pStyle w:val="Rodap"/>
              <w:jc w:val="right"/>
            </w:pPr>
          </w:p>
        </w:sdtContent>
      </w:sdt>
    </w:sdtContent>
  </w:sdt>
  <w:p w14:paraId="27009456" w14:textId="77777777" w:rsidR="0038136E" w:rsidRPr="00CC166F" w:rsidRDefault="0038136E" w:rsidP="00037B7C">
    <w:pPr>
      <w:tabs>
        <w:tab w:val="center" w:pos="4252"/>
        <w:tab w:val="right" w:pos="8504"/>
      </w:tabs>
      <w:spacing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14:paraId="5C476EA6" w14:textId="77777777" w:rsidR="0038136E" w:rsidRPr="00CC166F" w:rsidRDefault="0038136E" w:rsidP="00037B7C">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p w14:paraId="56AC57CF" w14:textId="172D1D27" w:rsidR="0038136E" w:rsidRPr="00CC166F" w:rsidRDefault="0038136E" w:rsidP="00CC50AD">
    <w:pPr>
      <w:tabs>
        <w:tab w:val="center" w:pos="4252"/>
        <w:tab w:val="right" w:pos="8504"/>
      </w:tabs>
      <w:spacing w:line="240" w:lineRule="auto"/>
      <w:jc w:val="center"/>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D8E4B" w14:textId="77777777" w:rsidR="00CF50CE" w:rsidRDefault="00CF50CE" w:rsidP="00CC50AD">
      <w:pPr>
        <w:spacing w:line="240" w:lineRule="auto"/>
      </w:pPr>
      <w:r>
        <w:separator/>
      </w:r>
    </w:p>
  </w:footnote>
  <w:footnote w:type="continuationSeparator" w:id="0">
    <w:p w14:paraId="2210D792" w14:textId="77777777" w:rsidR="00CF50CE" w:rsidRDefault="00CF50CE"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AEEBA" w14:textId="5ECBCAA7" w:rsidR="0038136E" w:rsidRDefault="0038136E" w:rsidP="00BC0E9D">
    <w:pPr>
      <w:pStyle w:val="Cabealho"/>
      <w:tabs>
        <w:tab w:val="clear" w:pos="4252"/>
        <w:tab w:val="clear" w:pos="8504"/>
        <w:tab w:val="center" w:pos="4535"/>
      </w:tabs>
      <w:rPr>
        <w:sz w:val="28"/>
        <w:szCs w:val="28"/>
      </w:rPr>
    </w:pPr>
    <w:r>
      <w:rPr>
        <w:rFonts w:ascii="Bebas Neue" w:hAnsi="Bebas Neue"/>
        <w:noProof/>
        <w:sz w:val="28"/>
        <w:szCs w:val="28"/>
        <w:lang w:eastAsia="pt-BR"/>
      </w:rPr>
      <mc:AlternateContent>
        <mc:Choice Requires="wps">
          <w:drawing>
            <wp:anchor distT="0" distB="0" distL="114300" distR="114300" simplePos="0" relativeHeight="251661312" behindDoc="1" locked="0" layoutInCell="1" allowOverlap="1" wp14:anchorId="20DA64D2" wp14:editId="2EE76B2B">
              <wp:simplePos x="0" y="0"/>
              <wp:positionH relativeFrom="page">
                <wp:posOffset>1885950</wp:posOffset>
              </wp:positionH>
              <wp:positionV relativeFrom="paragraph">
                <wp:posOffset>41275</wp:posOffset>
              </wp:positionV>
              <wp:extent cx="4221480" cy="638175"/>
              <wp:effectExtent l="0" t="0" r="7620" b="9525"/>
              <wp:wrapThrough wrapText="bothSides">
                <wp:wrapPolygon edited="0">
                  <wp:start x="0" y="0"/>
                  <wp:lineTo x="0" y="21278"/>
                  <wp:lineTo x="21542" y="21278"/>
                  <wp:lineTo x="21542" y="0"/>
                  <wp:lineTo x="0" y="0"/>
                </wp:wrapPolygon>
              </wp:wrapThrough>
              <wp:docPr id="4" name="Caixa de texto 4"/>
              <wp:cNvGraphicFramePr/>
              <a:graphic xmlns:a="http://schemas.openxmlformats.org/drawingml/2006/main">
                <a:graphicData uri="http://schemas.microsoft.com/office/word/2010/wordprocessingShape">
                  <wps:wsp>
                    <wps:cNvSpPr txBox="1"/>
                    <wps:spPr>
                      <a:xfrm>
                        <a:off x="0" y="0"/>
                        <a:ext cx="4221480"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81334" w14:textId="59157204" w:rsidR="0038136E" w:rsidRPr="00B5751B" w:rsidRDefault="0038136E" w:rsidP="00CC166F">
                          <w:pPr>
                            <w:pStyle w:val="SemEspaamento"/>
                            <w:jc w:val="center"/>
                            <w:rPr>
                              <w:rFonts w:asciiTheme="majorHAnsi" w:hAnsiTheme="majorHAnsi" w:cstheme="majorHAnsi"/>
                            </w:rPr>
                          </w:pPr>
                          <w:r w:rsidRPr="00B5751B">
                            <w:rPr>
                              <w:rFonts w:asciiTheme="majorHAnsi" w:hAnsiTheme="majorHAnsi" w:cstheme="majorHAnsi"/>
                            </w:rPr>
                            <w:t>GABINETE DA VEREADORA</w:t>
                          </w:r>
                        </w:p>
                        <w:p w14:paraId="25A872CE" w14:textId="2C945413" w:rsidR="0038136E" w:rsidRPr="00B5751B" w:rsidRDefault="0038136E" w:rsidP="00CC166F">
                          <w:pPr>
                            <w:pStyle w:val="SemEspaamento"/>
                            <w:jc w:val="center"/>
                            <w:rPr>
                              <w:rFonts w:asciiTheme="majorHAnsi" w:hAnsiTheme="majorHAnsi" w:cstheme="majorHAnsi"/>
                              <w:b/>
                            </w:rPr>
                          </w:pPr>
                          <w:r w:rsidRPr="00B5751B">
                            <w:rPr>
                              <w:rFonts w:asciiTheme="majorHAnsi" w:hAnsiTheme="majorHAnsi" w:cstheme="majorHAnsi"/>
                              <w:b/>
                            </w:rPr>
                            <w:t xml:space="preserve"> LUDIMILA CORRÊA BASTOS (LUDIMILA DIRETORA)</w:t>
                          </w:r>
                        </w:p>
                        <w:p w14:paraId="038B1F15" w14:textId="071EFB6B" w:rsidR="0038136E" w:rsidRPr="00B5751B" w:rsidRDefault="0038136E" w:rsidP="00CC166F">
                          <w:pPr>
                            <w:pStyle w:val="SemEspaamento"/>
                            <w:jc w:val="center"/>
                            <w:rPr>
                              <w:rFonts w:asciiTheme="majorHAnsi" w:hAnsiTheme="majorHAnsi" w:cstheme="majorHAnsi"/>
                            </w:rPr>
                          </w:pPr>
                          <w:r w:rsidRPr="00B5751B">
                            <w:rPr>
                              <w:rFonts w:asciiTheme="majorHAnsi" w:hAnsiTheme="majorHAnsi" w:cstheme="majorHAnsi"/>
                            </w:rPr>
                            <w:t>ver.ludimiladiretora@mariocampos.mg.leg.br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4D2" id="_x0000_t202" coordsize="21600,21600" o:spt="202" path="m,l,21600r21600,l21600,xe">
              <v:stroke joinstyle="miter"/>
              <v:path gradientshapeok="t" o:connecttype="rect"/>
            </v:shapetype>
            <v:shape id="Caixa de texto 4" o:spid="_x0000_s1026" type="#_x0000_t202" style="position:absolute;margin-left:148.5pt;margin-top:3.25pt;width:332.4pt;height:5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" fillcolor="white [3201]" stroked="f" strokeweight=".5pt">
              <v:textbox>
                <w:txbxContent>
                  <w:p w14:paraId="1B781334" w14:textId="59157204" w:rsidR="0038136E" w:rsidRPr="00B5751B" w:rsidRDefault="0038136E" w:rsidP="00CC166F">
                    <w:pPr>
                      <w:pStyle w:val="SemEspaamento"/>
                      <w:jc w:val="center"/>
                      <w:rPr>
                        <w:rFonts w:asciiTheme="majorHAnsi" w:hAnsiTheme="majorHAnsi" w:cstheme="majorHAnsi"/>
                      </w:rPr>
                    </w:pPr>
                    <w:r w:rsidRPr="00B5751B">
                      <w:rPr>
                        <w:rFonts w:asciiTheme="majorHAnsi" w:hAnsiTheme="majorHAnsi" w:cstheme="majorHAnsi"/>
                      </w:rPr>
                      <w:t>GABINETE DA VEREADORA</w:t>
                    </w:r>
                  </w:p>
                  <w:p w14:paraId="25A872CE" w14:textId="2C945413" w:rsidR="0038136E" w:rsidRPr="00B5751B" w:rsidRDefault="0038136E" w:rsidP="00CC166F">
                    <w:pPr>
                      <w:pStyle w:val="SemEspaamento"/>
                      <w:jc w:val="center"/>
                      <w:rPr>
                        <w:rFonts w:asciiTheme="majorHAnsi" w:hAnsiTheme="majorHAnsi" w:cstheme="majorHAnsi"/>
                        <w:b/>
                      </w:rPr>
                    </w:pPr>
                    <w:r w:rsidRPr="00B5751B">
                      <w:rPr>
                        <w:rFonts w:asciiTheme="majorHAnsi" w:hAnsiTheme="majorHAnsi" w:cstheme="majorHAnsi"/>
                        <w:b/>
                      </w:rPr>
                      <w:t xml:space="preserve"> LUDIMILA CORRÊA BASTOS (LUDIMILA DIRETORA)</w:t>
                    </w:r>
                  </w:p>
                  <w:p w14:paraId="038B1F15" w14:textId="071EFB6B" w:rsidR="0038136E" w:rsidRPr="00B5751B" w:rsidRDefault="0038136E" w:rsidP="00CC166F">
                    <w:pPr>
                      <w:pStyle w:val="SemEspaamento"/>
                      <w:jc w:val="center"/>
                      <w:rPr>
                        <w:rFonts w:asciiTheme="majorHAnsi" w:hAnsiTheme="majorHAnsi" w:cstheme="majorHAnsi"/>
                      </w:rPr>
                    </w:pPr>
                    <w:r w:rsidRPr="00B5751B">
                      <w:rPr>
                        <w:rFonts w:asciiTheme="majorHAnsi" w:hAnsiTheme="majorHAnsi" w:cstheme="majorHAnsi"/>
                      </w:rPr>
                      <w:t>ver.ludimiladiretora@mariocampos.mg.leg.br</w:t>
                    </w:r>
                  </w:p>
                </w:txbxContent>
              </v:textbox>
              <w10:wrap type="through" anchorx="page"/>
            </v:shape>
          </w:pict>
        </mc:Fallback>
      </mc:AlternateContent>
    </w:r>
    <w:r>
      <w:rPr>
        <w:rFonts w:ascii="Bebas Neue" w:hAnsi="Bebas Neue"/>
        <w:noProof/>
        <w:sz w:val="28"/>
        <w:szCs w:val="28"/>
        <w:lang w:eastAsia="pt-BR"/>
      </w:rPr>
      <mc:AlternateContent>
        <mc:Choice Requires="wps">
          <w:drawing>
            <wp:anchor distT="0" distB="0" distL="114300" distR="114300" simplePos="0" relativeHeight="251660288" behindDoc="0" locked="0" layoutInCell="1" allowOverlap="1" wp14:anchorId="5E143425" wp14:editId="4B2A4009">
              <wp:simplePos x="0" y="0"/>
              <wp:positionH relativeFrom="margin">
                <wp:posOffset>1167765</wp:posOffset>
              </wp:positionH>
              <wp:positionV relativeFrom="paragraph">
                <wp:posOffset>-320040</wp:posOffset>
              </wp:positionV>
              <wp:extent cx="3657600" cy="43815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36576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91B01" w14:textId="62074C30" w:rsidR="0038136E" w:rsidRDefault="0038136E" w:rsidP="001239D9">
                          <w:pPr>
                            <w:spacing w:line="240" w:lineRule="auto"/>
                            <w:jc w:val="center"/>
                            <w:rPr>
                              <w:b/>
                              <w:sz w:val="26"/>
                              <w:szCs w:val="26"/>
                            </w:rPr>
                          </w:pPr>
                          <w:r w:rsidRPr="009C7535">
                            <w:rPr>
                              <w:b/>
                              <w:sz w:val="26"/>
                              <w:szCs w:val="26"/>
                            </w:rPr>
                            <w:t>PODER LEGISLATIVO</w:t>
                          </w:r>
                          <w:r>
                            <w:rPr>
                              <w:b/>
                              <w:sz w:val="26"/>
                              <w:szCs w:val="26"/>
                            </w:rPr>
                            <w:t xml:space="preserve"> MUNICIPAL </w:t>
                          </w:r>
                        </w:p>
                        <w:p w14:paraId="33F8AA6B" w14:textId="3E7DDCB1" w:rsidR="0038136E" w:rsidRPr="00504701" w:rsidRDefault="0038136E" w:rsidP="001239D9">
                          <w:pPr>
                            <w:spacing w:line="240" w:lineRule="auto"/>
                            <w:jc w:val="center"/>
                            <w:rPr>
                              <w:b/>
                              <w:sz w:val="20"/>
                              <w:szCs w:val="20"/>
                            </w:rPr>
                          </w:pPr>
                          <w:r w:rsidRPr="00504701">
                            <w:rPr>
                              <w:b/>
                              <w:sz w:val="20"/>
                              <w:szCs w:val="20"/>
                            </w:rPr>
                            <w:t>MÁRIO CAMPOS - MINAS GERAIS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43425" id="Caixa de texto 3" o:spid="_x0000_s1027" type="#_x0000_t202" style="position:absolute;margin-left:91.95pt;margin-top:-25.2pt;width:4in;height: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" fillcolor="white [3201]" stroked="f" strokeweight=".5pt">
              <v:textbox>
                <w:txbxContent>
                  <w:p w14:paraId="3CA91B01" w14:textId="62074C30" w:rsidR="0038136E" w:rsidRDefault="0038136E" w:rsidP="001239D9">
                    <w:pPr>
                      <w:spacing w:line="240" w:lineRule="auto"/>
                      <w:jc w:val="center"/>
                      <w:rPr>
                        <w:b/>
                        <w:sz w:val="26"/>
                        <w:szCs w:val="26"/>
                      </w:rPr>
                    </w:pPr>
                    <w:r w:rsidRPr="009C7535">
                      <w:rPr>
                        <w:b/>
                        <w:sz w:val="26"/>
                        <w:szCs w:val="26"/>
                      </w:rPr>
                      <w:t>PODER LEGISLATIVO</w:t>
                    </w:r>
                    <w:r>
                      <w:rPr>
                        <w:b/>
                        <w:sz w:val="26"/>
                        <w:szCs w:val="26"/>
                      </w:rPr>
                      <w:t xml:space="preserve"> MUNICIPAL </w:t>
                    </w:r>
                  </w:p>
                  <w:p w14:paraId="33F8AA6B" w14:textId="3E7DDCB1" w:rsidR="0038136E" w:rsidRPr="00504701" w:rsidRDefault="0038136E" w:rsidP="001239D9">
                    <w:pPr>
                      <w:spacing w:line="240" w:lineRule="auto"/>
                      <w:jc w:val="center"/>
                      <w:rPr>
                        <w:b/>
                        <w:sz w:val="20"/>
                        <w:szCs w:val="20"/>
                      </w:rPr>
                    </w:pPr>
                    <w:r w:rsidRPr="00504701">
                      <w:rPr>
                        <w:b/>
                        <w:sz w:val="20"/>
                        <w:szCs w:val="20"/>
                      </w:rPr>
                      <w:t>MÁRIO CAMPOS - MINAS GERAIS</w:t>
                    </w:r>
                  </w:p>
                </w:txbxContent>
              </v:textbox>
              <w10:wrap anchorx="margin"/>
            </v:shape>
          </w:pict>
        </mc:Fallback>
      </mc:AlternateContent>
    </w:r>
    <w:r>
      <w:rPr>
        <w:rFonts w:ascii="Arial" w:hAnsi="Arial" w:cs="Arial"/>
        <w:noProof/>
        <w:sz w:val="30"/>
        <w:szCs w:val="30"/>
        <w:u w:val="single"/>
        <w:lang w:eastAsia="pt-BR"/>
      </w:rPr>
      <mc:AlternateContent>
        <mc:Choice Requires="wps">
          <w:drawing>
            <wp:anchor distT="0" distB="0" distL="114300" distR="114300" simplePos="0" relativeHeight="251662336" behindDoc="0" locked="0" layoutInCell="1" allowOverlap="1" wp14:anchorId="63C5801E" wp14:editId="75FE6E4D">
              <wp:simplePos x="0" y="0"/>
              <wp:positionH relativeFrom="column">
                <wp:posOffset>-915035</wp:posOffset>
              </wp:positionH>
              <wp:positionV relativeFrom="paragraph">
                <wp:posOffset>-370840</wp:posOffset>
              </wp:positionV>
              <wp:extent cx="1803400" cy="1028700"/>
              <wp:effectExtent l="0" t="0" r="6350" b="0"/>
              <wp:wrapNone/>
              <wp:docPr id="2" name="Caixa de texto 2"/>
              <wp:cNvGraphicFramePr/>
              <a:graphic xmlns:a="http://schemas.openxmlformats.org/drawingml/2006/main">
                <a:graphicData uri="http://schemas.microsoft.com/office/word/2010/wordprocessingShape">
                  <wps:wsp>
                    <wps:cNvSpPr txBox="1"/>
                    <wps:spPr>
                      <a:xfrm>
                        <a:off x="0" y="0"/>
                        <a:ext cx="1803400"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B6680" w14:textId="36DA6D6A" w:rsidR="0038136E" w:rsidRDefault="0038136E" w:rsidP="00450170">
                          <w:r w:rsidRPr="00182105">
                            <w:rPr>
                              <w:noProof/>
                              <w:sz w:val="30"/>
                              <w:szCs w:val="30"/>
                              <w:lang w:eastAsia="pt-BR"/>
                            </w:rPr>
                            <w:drawing>
                              <wp:inline distT="0" distB="0" distL="0" distR="0" wp14:anchorId="74A43C9E" wp14:editId="5BB673AE">
                                <wp:extent cx="1611630" cy="846187"/>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âmara OFICIAL.jpg"/>
                                        <pic:cNvPicPr/>
                                      </pic:nvPicPr>
                                      <pic:blipFill rotWithShape="1">
                                        <a:blip r:embed="rId1" cstate="print">
                                          <a:extLst>
                                            <a:ext uri="{28A0092B-C50C-407E-A947-70E740481C1C}">
                                              <a14:useLocalDpi xmlns:a14="http://schemas.microsoft.com/office/drawing/2010/main" val="0"/>
                                            </a:ext>
                                          </a:extLst>
                                        </a:blip>
                                        <a:srcRect t="-9895"/>
                                        <a:stretch/>
                                      </pic:blipFill>
                                      <pic:spPr bwMode="auto">
                                        <a:xfrm>
                                          <a:off x="0" y="0"/>
                                          <a:ext cx="1613472" cy="84715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801E" id="Caixa de texto 2" o:spid="_x0000_s1028" type="#_x0000_t202" style="position:absolute;margin-left:-72.05pt;margin-top:-29.2pt;width:142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" fillcolor="white [3201]" stroked="f" strokeweight=".5pt">
              <v:textbox>
                <w:txbxContent>
                  <w:p w14:paraId="7F7B6680" w14:textId="36DA6D6A" w:rsidR="0038136E" w:rsidRDefault="0038136E" w:rsidP="00450170">
                    <w:r w:rsidRPr="00182105">
                      <w:rPr>
                        <w:noProof/>
                        <w:sz w:val="30"/>
                        <w:szCs w:val="30"/>
                        <w:lang w:eastAsia="pt-BR"/>
                      </w:rPr>
                      <w:drawing>
                        <wp:inline distT="0" distB="0" distL="0" distR="0" wp14:anchorId="74A43C9E" wp14:editId="5BB673AE">
                          <wp:extent cx="1611630" cy="846187"/>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âmara OFICIAL.jpg"/>
                                  <pic:cNvPicPr/>
                                </pic:nvPicPr>
                                <pic:blipFill rotWithShape="1">
                                  <a:blip r:embed="rId1" cstate="print">
                                    <a:extLst>
                                      <a:ext uri="{28A0092B-C50C-407E-A947-70E740481C1C}">
                                        <a14:useLocalDpi xmlns:a14="http://schemas.microsoft.com/office/drawing/2010/main" val="0"/>
                                      </a:ext>
                                    </a:extLst>
                                  </a:blip>
                                  <a:srcRect t="-9895"/>
                                  <a:stretch/>
                                </pic:blipFill>
                                <pic:spPr bwMode="auto">
                                  <a:xfrm>
                                    <a:off x="0" y="0"/>
                                    <a:ext cx="1613472" cy="847154"/>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sz w:val="28"/>
        <w:szCs w:val="28"/>
      </w:rPr>
      <w:tab/>
    </w:r>
  </w:p>
  <w:p w14:paraId="3B5976C8" w14:textId="7C655273" w:rsidR="0038136E" w:rsidRPr="0031607D" w:rsidRDefault="0038136E" w:rsidP="00CC50AD">
    <w:pPr>
      <w:pStyle w:val="Cabealho"/>
      <w:jc w:val="center"/>
      <w:rPr>
        <w:rFonts w:ascii="Bebas Neue" w:hAnsi="Bebas Neu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462A"/>
    <w:multiLevelType w:val="hybridMultilevel"/>
    <w:tmpl w:val="12D0319E"/>
    <w:lvl w:ilvl="0" w:tplc="565ED87A">
      <w:start w:val="1"/>
      <w:numFmt w:val="lowerLetter"/>
      <w:lvlText w:val="%1)"/>
      <w:lvlJc w:val="left"/>
      <w:pPr>
        <w:ind w:left="1789" w:hanging="360"/>
      </w:pPr>
    </w:lvl>
    <w:lvl w:ilvl="1" w:tplc="44328C7C" w:tentative="1">
      <w:start w:val="1"/>
      <w:numFmt w:val="lowerLetter"/>
      <w:lvlText w:val="%2."/>
      <w:lvlJc w:val="left"/>
      <w:pPr>
        <w:ind w:left="2509" w:hanging="360"/>
      </w:pPr>
    </w:lvl>
    <w:lvl w:ilvl="2" w:tplc="FE92DE2A" w:tentative="1">
      <w:start w:val="1"/>
      <w:numFmt w:val="lowerRoman"/>
      <w:lvlText w:val="%3."/>
      <w:lvlJc w:val="right"/>
      <w:pPr>
        <w:ind w:left="3229" w:hanging="180"/>
      </w:pPr>
    </w:lvl>
    <w:lvl w:ilvl="3" w:tplc="833E7640" w:tentative="1">
      <w:start w:val="1"/>
      <w:numFmt w:val="decimal"/>
      <w:lvlText w:val="%4."/>
      <w:lvlJc w:val="left"/>
      <w:pPr>
        <w:ind w:left="3949" w:hanging="360"/>
      </w:pPr>
    </w:lvl>
    <w:lvl w:ilvl="4" w:tplc="FC2CA9D2" w:tentative="1">
      <w:start w:val="1"/>
      <w:numFmt w:val="lowerLetter"/>
      <w:lvlText w:val="%5."/>
      <w:lvlJc w:val="left"/>
      <w:pPr>
        <w:ind w:left="4669" w:hanging="360"/>
      </w:pPr>
    </w:lvl>
    <w:lvl w:ilvl="5" w:tplc="88325410" w:tentative="1">
      <w:start w:val="1"/>
      <w:numFmt w:val="lowerRoman"/>
      <w:lvlText w:val="%6."/>
      <w:lvlJc w:val="right"/>
      <w:pPr>
        <w:ind w:left="5389" w:hanging="180"/>
      </w:pPr>
    </w:lvl>
    <w:lvl w:ilvl="6" w:tplc="5994E95A" w:tentative="1">
      <w:start w:val="1"/>
      <w:numFmt w:val="decimal"/>
      <w:lvlText w:val="%7."/>
      <w:lvlJc w:val="left"/>
      <w:pPr>
        <w:ind w:left="6109" w:hanging="360"/>
      </w:pPr>
    </w:lvl>
    <w:lvl w:ilvl="7" w:tplc="C714035C" w:tentative="1">
      <w:start w:val="1"/>
      <w:numFmt w:val="lowerLetter"/>
      <w:lvlText w:val="%8."/>
      <w:lvlJc w:val="left"/>
      <w:pPr>
        <w:ind w:left="6829" w:hanging="360"/>
      </w:pPr>
    </w:lvl>
    <w:lvl w:ilvl="8" w:tplc="56E4F740" w:tentative="1">
      <w:start w:val="1"/>
      <w:numFmt w:val="lowerRoman"/>
      <w:lvlText w:val="%9."/>
      <w:lvlJc w:val="right"/>
      <w:pPr>
        <w:ind w:left="7549" w:hanging="180"/>
      </w:pPr>
    </w:lvl>
  </w:abstractNum>
  <w:abstractNum w:abstractNumId="1" w15:restartNumberingAfterBreak="0">
    <w:nsid w:val="1DBF5FAF"/>
    <w:multiLevelType w:val="hybridMultilevel"/>
    <w:tmpl w:val="F5182F4A"/>
    <w:lvl w:ilvl="0" w:tplc="04160001">
      <w:start w:val="1"/>
      <w:numFmt w:val="bullet"/>
      <w:lvlText w:val=""/>
      <w:lvlJc w:val="left"/>
      <w:pPr>
        <w:ind w:left="1211" w:hanging="360"/>
      </w:pPr>
      <w:rPr>
        <w:rFonts w:ascii="Symbol" w:hAnsi="Symbol" w:hint="default"/>
      </w:rPr>
    </w:lvl>
    <w:lvl w:ilvl="1" w:tplc="04160011">
      <w:start w:val="1"/>
      <w:numFmt w:val="decimal"/>
      <w:lvlText w:val="%2)"/>
      <w:lvlJc w:val="left"/>
      <w:pPr>
        <w:ind w:left="1931" w:hanging="360"/>
      </w:pPr>
      <w:rPr>
        <w:rFonts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 w15:restartNumberingAfterBreak="0">
    <w:nsid w:val="24ED504A"/>
    <w:multiLevelType w:val="hybridMultilevel"/>
    <w:tmpl w:val="BC00EF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34D546C"/>
    <w:multiLevelType w:val="hybridMultilevel"/>
    <w:tmpl w:val="14C662A6"/>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42405AAF"/>
    <w:multiLevelType w:val="hybridMultilevel"/>
    <w:tmpl w:val="5302CCB0"/>
    <w:lvl w:ilvl="0" w:tplc="04160011">
      <w:start w:val="1"/>
      <w:numFmt w:val="decimal"/>
      <w:lvlText w:val="%1)"/>
      <w:lvlJc w:val="left"/>
      <w:pPr>
        <w:ind w:left="1211" w:hanging="360"/>
      </w:pPr>
      <w:rPr>
        <w:rFonts w:hint="default"/>
      </w:rPr>
    </w:lvl>
    <w:lvl w:ilvl="1" w:tplc="04160017">
      <w:start w:val="1"/>
      <w:numFmt w:val="lowerLetter"/>
      <w:lvlText w:val="%2)"/>
      <w:lvlJc w:val="left"/>
      <w:pPr>
        <w:ind w:left="1931" w:hanging="360"/>
      </w:pPr>
      <w:rPr>
        <w:rFonts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5" w15:restartNumberingAfterBreak="0">
    <w:nsid w:val="5F895192"/>
    <w:multiLevelType w:val="hybridMultilevel"/>
    <w:tmpl w:val="3AE4AE12"/>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F6"/>
    <w:rsid w:val="00032DBE"/>
    <w:rsid w:val="00037B7C"/>
    <w:rsid w:val="00045E89"/>
    <w:rsid w:val="000558AC"/>
    <w:rsid w:val="00082059"/>
    <w:rsid w:val="000B6B55"/>
    <w:rsid w:val="000B748E"/>
    <w:rsid w:val="000C4AD7"/>
    <w:rsid w:val="000C728A"/>
    <w:rsid w:val="001239D9"/>
    <w:rsid w:val="00133E2F"/>
    <w:rsid w:val="001367C7"/>
    <w:rsid w:val="00142296"/>
    <w:rsid w:val="0016516C"/>
    <w:rsid w:val="00175377"/>
    <w:rsid w:val="001B77FB"/>
    <w:rsid w:val="001D2710"/>
    <w:rsid w:val="001E0B47"/>
    <w:rsid w:val="001E33B5"/>
    <w:rsid w:val="001E3B3B"/>
    <w:rsid w:val="001F49A1"/>
    <w:rsid w:val="001F7FC7"/>
    <w:rsid w:val="00214280"/>
    <w:rsid w:val="002209A6"/>
    <w:rsid w:val="00227228"/>
    <w:rsid w:val="00230D19"/>
    <w:rsid w:val="00246FFE"/>
    <w:rsid w:val="00256787"/>
    <w:rsid w:val="00270B44"/>
    <w:rsid w:val="002763C8"/>
    <w:rsid w:val="00290031"/>
    <w:rsid w:val="00291DC6"/>
    <w:rsid w:val="002933ED"/>
    <w:rsid w:val="002A2901"/>
    <w:rsid w:val="002B04F8"/>
    <w:rsid w:val="002C35E8"/>
    <w:rsid w:val="002C701F"/>
    <w:rsid w:val="002C753F"/>
    <w:rsid w:val="002E04EB"/>
    <w:rsid w:val="002E4F5A"/>
    <w:rsid w:val="00311620"/>
    <w:rsid w:val="0031594D"/>
    <w:rsid w:val="0031607D"/>
    <w:rsid w:val="00320B14"/>
    <w:rsid w:val="003252B6"/>
    <w:rsid w:val="00340CBA"/>
    <w:rsid w:val="00345B34"/>
    <w:rsid w:val="00347EAC"/>
    <w:rsid w:val="00354140"/>
    <w:rsid w:val="00356C87"/>
    <w:rsid w:val="00361992"/>
    <w:rsid w:val="00365C92"/>
    <w:rsid w:val="003666DA"/>
    <w:rsid w:val="00374164"/>
    <w:rsid w:val="003758D7"/>
    <w:rsid w:val="0038136E"/>
    <w:rsid w:val="003B7F92"/>
    <w:rsid w:val="003C1EB5"/>
    <w:rsid w:val="003C417C"/>
    <w:rsid w:val="003F1D1D"/>
    <w:rsid w:val="003F6A44"/>
    <w:rsid w:val="00411F64"/>
    <w:rsid w:val="004130A2"/>
    <w:rsid w:val="004214C2"/>
    <w:rsid w:val="004226C6"/>
    <w:rsid w:val="00433BD1"/>
    <w:rsid w:val="00450170"/>
    <w:rsid w:val="00455D84"/>
    <w:rsid w:val="00460945"/>
    <w:rsid w:val="0046169B"/>
    <w:rsid w:val="0046390E"/>
    <w:rsid w:val="00482CF4"/>
    <w:rsid w:val="004A1B75"/>
    <w:rsid w:val="004A1C73"/>
    <w:rsid w:val="004B015F"/>
    <w:rsid w:val="004C2058"/>
    <w:rsid w:val="004C258A"/>
    <w:rsid w:val="004D5E97"/>
    <w:rsid w:val="00504701"/>
    <w:rsid w:val="00505F91"/>
    <w:rsid w:val="00516B69"/>
    <w:rsid w:val="0053486A"/>
    <w:rsid w:val="00535D01"/>
    <w:rsid w:val="005433A1"/>
    <w:rsid w:val="00572062"/>
    <w:rsid w:val="00576E59"/>
    <w:rsid w:val="00592651"/>
    <w:rsid w:val="005C4800"/>
    <w:rsid w:val="005D189E"/>
    <w:rsid w:val="005E0628"/>
    <w:rsid w:val="005F46CE"/>
    <w:rsid w:val="0060790E"/>
    <w:rsid w:val="00614D81"/>
    <w:rsid w:val="0061797F"/>
    <w:rsid w:val="00631E12"/>
    <w:rsid w:val="00646F53"/>
    <w:rsid w:val="006472E2"/>
    <w:rsid w:val="006503AE"/>
    <w:rsid w:val="00650C03"/>
    <w:rsid w:val="00663280"/>
    <w:rsid w:val="00664086"/>
    <w:rsid w:val="00665D2F"/>
    <w:rsid w:val="006670AA"/>
    <w:rsid w:val="00670241"/>
    <w:rsid w:val="0067232B"/>
    <w:rsid w:val="00692A98"/>
    <w:rsid w:val="006954FB"/>
    <w:rsid w:val="006A525C"/>
    <w:rsid w:val="006A7E72"/>
    <w:rsid w:val="006B1EF6"/>
    <w:rsid w:val="006B2538"/>
    <w:rsid w:val="006B3773"/>
    <w:rsid w:val="006C0A27"/>
    <w:rsid w:val="006C3339"/>
    <w:rsid w:val="006C3BCD"/>
    <w:rsid w:val="006D2423"/>
    <w:rsid w:val="006F133D"/>
    <w:rsid w:val="006F166A"/>
    <w:rsid w:val="00714C59"/>
    <w:rsid w:val="00727F66"/>
    <w:rsid w:val="007340BA"/>
    <w:rsid w:val="00757FDE"/>
    <w:rsid w:val="00764D12"/>
    <w:rsid w:val="00785590"/>
    <w:rsid w:val="007A215C"/>
    <w:rsid w:val="007A2EC6"/>
    <w:rsid w:val="007B1432"/>
    <w:rsid w:val="007C781F"/>
    <w:rsid w:val="007D4922"/>
    <w:rsid w:val="00813D4E"/>
    <w:rsid w:val="00823B58"/>
    <w:rsid w:val="00825046"/>
    <w:rsid w:val="00835EE9"/>
    <w:rsid w:val="00841FA7"/>
    <w:rsid w:val="0084206E"/>
    <w:rsid w:val="008634C6"/>
    <w:rsid w:val="008702FF"/>
    <w:rsid w:val="008740F2"/>
    <w:rsid w:val="008759C7"/>
    <w:rsid w:val="00885911"/>
    <w:rsid w:val="008A3750"/>
    <w:rsid w:val="008B6DD4"/>
    <w:rsid w:val="008D0C89"/>
    <w:rsid w:val="008D1E5E"/>
    <w:rsid w:val="008E4869"/>
    <w:rsid w:val="008E51AA"/>
    <w:rsid w:val="008E54D3"/>
    <w:rsid w:val="008F37FA"/>
    <w:rsid w:val="00912F9D"/>
    <w:rsid w:val="009163E6"/>
    <w:rsid w:val="0091714D"/>
    <w:rsid w:val="009265A4"/>
    <w:rsid w:val="00935078"/>
    <w:rsid w:val="009448B7"/>
    <w:rsid w:val="00955F5B"/>
    <w:rsid w:val="0096251B"/>
    <w:rsid w:val="00972A4B"/>
    <w:rsid w:val="009A04DB"/>
    <w:rsid w:val="009B736B"/>
    <w:rsid w:val="009C0226"/>
    <w:rsid w:val="009C7535"/>
    <w:rsid w:val="009D4572"/>
    <w:rsid w:val="009E45B1"/>
    <w:rsid w:val="009E4F54"/>
    <w:rsid w:val="009E5655"/>
    <w:rsid w:val="00A113CF"/>
    <w:rsid w:val="00A41000"/>
    <w:rsid w:val="00A432D8"/>
    <w:rsid w:val="00A479BC"/>
    <w:rsid w:val="00A5613C"/>
    <w:rsid w:val="00A66F6A"/>
    <w:rsid w:val="00A73176"/>
    <w:rsid w:val="00A75C1F"/>
    <w:rsid w:val="00A922F7"/>
    <w:rsid w:val="00AA2FA0"/>
    <w:rsid w:val="00AB1E61"/>
    <w:rsid w:val="00AB7F3E"/>
    <w:rsid w:val="00AC12D2"/>
    <w:rsid w:val="00AC3E97"/>
    <w:rsid w:val="00AD4A60"/>
    <w:rsid w:val="00AD5DF6"/>
    <w:rsid w:val="00AD6C12"/>
    <w:rsid w:val="00AE0A5A"/>
    <w:rsid w:val="00AF0D6B"/>
    <w:rsid w:val="00AF0DA2"/>
    <w:rsid w:val="00AF754E"/>
    <w:rsid w:val="00B12D19"/>
    <w:rsid w:val="00B242D0"/>
    <w:rsid w:val="00B24805"/>
    <w:rsid w:val="00B32C78"/>
    <w:rsid w:val="00B54A9C"/>
    <w:rsid w:val="00B54D84"/>
    <w:rsid w:val="00B5751B"/>
    <w:rsid w:val="00B709EB"/>
    <w:rsid w:val="00B72B03"/>
    <w:rsid w:val="00B82224"/>
    <w:rsid w:val="00B87CE2"/>
    <w:rsid w:val="00BA56E9"/>
    <w:rsid w:val="00BC0E9D"/>
    <w:rsid w:val="00BF1DD2"/>
    <w:rsid w:val="00C07C01"/>
    <w:rsid w:val="00C12190"/>
    <w:rsid w:val="00C14525"/>
    <w:rsid w:val="00C36F72"/>
    <w:rsid w:val="00C36F74"/>
    <w:rsid w:val="00C45316"/>
    <w:rsid w:val="00C47EB4"/>
    <w:rsid w:val="00C5717E"/>
    <w:rsid w:val="00C57BBD"/>
    <w:rsid w:val="00C6066A"/>
    <w:rsid w:val="00C70CB5"/>
    <w:rsid w:val="00C72E82"/>
    <w:rsid w:val="00C86838"/>
    <w:rsid w:val="00C90D0A"/>
    <w:rsid w:val="00C976B7"/>
    <w:rsid w:val="00C97FA4"/>
    <w:rsid w:val="00CB0027"/>
    <w:rsid w:val="00CC0F93"/>
    <w:rsid w:val="00CC166F"/>
    <w:rsid w:val="00CC50AD"/>
    <w:rsid w:val="00CC59F6"/>
    <w:rsid w:val="00CD0439"/>
    <w:rsid w:val="00CE4F2B"/>
    <w:rsid w:val="00CF32F6"/>
    <w:rsid w:val="00CF50CE"/>
    <w:rsid w:val="00CF5AFD"/>
    <w:rsid w:val="00D1342C"/>
    <w:rsid w:val="00D34885"/>
    <w:rsid w:val="00D34F8C"/>
    <w:rsid w:val="00D40DF7"/>
    <w:rsid w:val="00D57D9D"/>
    <w:rsid w:val="00D62EF2"/>
    <w:rsid w:val="00D729E3"/>
    <w:rsid w:val="00DA675F"/>
    <w:rsid w:val="00DB6D58"/>
    <w:rsid w:val="00DD4A6F"/>
    <w:rsid w:val="00DE284A"/>
    <w:rsid w:val="00E06FB5"/>
    <w:rsid w:val="00E10391"/>
    <w:rsid w:val="00E131B1"/>
    <w:rsid w:val="00E15EEF"/>
    <w:rsid w:val="00E6089C"/>
    <w:rsid w:val="00E7528A"/>
    <w:rsid w:val="00E77D56"/>
    <w:rsid w:val="00EA2F7B"/>
    <w:rsid w:val="00EA4F8D"/>
    <w:rsid w:val="00EC478B"/>
    <w:rsid w:val="00ED20EC"/>
    <w:rsid w:val="00F04365"/>
    <w:rsid w:val="00F15AEC"/>
    <w:rsid w:val="00F23D92"/>
    <w:rsid w:val="00F309F1"/>
    <w:rsid w:val="00F45EFF"/>
    <w:rsid w:val="00F95476"/>
    <w:rsid w:val="00FA0580"/>
    <w:rsid w:val="00FD46E2"/>
    <w:rsid w:val="00FD5BC9"/>
    <w:rsid w:val="1C5676E7"/>
    <w:rsid w:val="1FFCF78C"/>
    <w:rsid w:val="2ED064F1"/>
    <w:rsid w:val="34627BA2"/>
    <w:rsid w:val="367A1435"/>
    <w:rsid w:val="3AF4CD4C"/>
    <w:rsid w:val="4C8C04A4"/>
    <w:rsid w:val="55838DBE"/>
    <w:rsid w:val="5912E269"/>
    <w:rsid w:val="61973E21"/>
    <w:rsid w:val="69DED23E"/>
    <w:rsid w:val="6B06131B"/>
    <w:rsid w:val="7FF130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709D6"/>
  <w15:docId w15:val="{3A6905C9-C0C2-5144-BA13-B489FCD9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D1D"/>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357051">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777523881">
      <w:bodyDiv w:val="1"/>
      <w:marLeft w:val="0"/>
      <w:marRight w:val="0"/>
      <w:marTop w:val="0"/>
      <w:marBottom w:val="0"/>
      <w:divBdr>
        <w:top w:val="none" w:sz="0" w:space="0" w:color="auto"/>
        <w:left w:val="none" w:sz="0" w:space="0" w:color="auto"/>
        <w:bottom w:val="none" w:sz="0" w:space="0" w:color="auto"/>
        <w:right w:val="none" w:sz="0" w:space="0" w:color="auto"/>
      </w:divBdr>
    </w:div>
    <w:div w:id="19052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88FA-9A0D-4D81-8BA4-92F43FE6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Ger Legislativo CMMC</cp:lastModifiedBy>
  <cp:revision>2</cp:revision>
  <cp:lastPrinted>2021-07-20T22:58:00Z</cp:lastPrinted>
  <dcterms:created xsi:type="dcterms:W3CDTF">2024-06-20T19:37:00Z</dcterms:created>
  <dcterms:modified xsi:type="dcterms:W3CDTF">2024-06-20T19:37:00Z</dcterms:modified>
</cp:coreProperties>
</file>