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DCFB2" w14:textId="36D0B388" w:rsidR="00B420D1" w:rsidRPr="00D9044C" w:rsidRDefault="0831FD96" w:rsidP="00D9044C">
      <w:pPr>
        <w:spacing w:after="120" w:line="240" w:lineRule="auto"/>
        <w:jc w:val="center"/>
      </w:pPr>
      <w:r w:rsidRPr="0831FD96">
        <w:rPr>
          <w:b/>
          <w:bCs/>
        </w:rPr>
        <w:t>INDICAÇÃO Nº</w:t>
      </w:r>
      <w:r w:rsidR="002D39BF">
        <w:rPr>
          <w:b/>
          <w:bCs/>
        </w:rPr>
        <w:t xml:space="preserve"> 105</w:t>
      </w:r>
      <w:bookmarkStart w:id="0" w:name="_GoBack"/>
      <w:bookmarkEnd w:id="0"/>
      <w:r w:rsidRPr="0831FD96">
        <w:rPr>
          <w:b/>
          <w:bCs/>
        </w:rPr>
        <w:t>,</w:t>
      </w:r>
      <w:r>
        <w:t xml:space="preserve"> de 03 de setembro de 2024.</w:t>
      </w:r>
    </w:p>
    <w:p w14:paraId="672A6659" w14:textId="77777777" w:rsidR="00B420D1" w:rsidRPr="00D9044C" w:rsidRDefault="00B420D1" w:rsidP="00D9044C">
      <w:pPr>
        <w:spacing w:after="120" w:line="240" w:lineRule="auto"/>
        <w:rPr>
          <w:b/>
        </w:rPr>
      </w:pPr>
    </w:p>
    <w:p w14:paraId="66E6E2F7" w14:textId="77777777" w:rsidR="00B420D1" w:rsidRPr="00D9044C" w:rsidRDefault="00B420D1" w:rsidP="00D9044C">
      <w:pPr>
        <w:spacing w:after="120" w:line="240" w:lineRule="auto"/>
        <w:jc w:val="both"/>
        <w:rPr>
          <w:b/>
          <w:bCs/>
        </w:rPr>
      </w:pPr>
      <w:r w:rsidRPr="00D9044C">
        <w:rPr>
          <w:b/>
          <w:bCs/>
        </w:rPr>
        <w:t>Senhor Presidente,</w:t>
      </w:r>
    </w:p>
    <w:p w14:paraId="3BBFC5A9" w14:textId="77777777" w:rsidR="00B420D1" w:rsidRPr="00D9044C" w:rsidRDefault="00B420D1" w:rsidP="00D9044C">
      <w:pPr>
        <w:spacing w:after="120" w:line="240" w:lineRule="auto"/>
        <w:jc w:val="both"/>
        <w:rPr>
          <w:b/>
          <w:bCs/>
        </w:rPr>
      </w:pPr>
      <w:r w:rsidRPr="00D9044C">
        <w:rPr>
          <w:b/>
          <w:bCs/>
        </w:rPr>
        <w:t>Senhores Vereadores.</w:t>
      </w:r>
    </w:p>
    <w:p w14:paraId="0A37501D" w14:textId="77777777" w:rsidR="00B420D1" w:rsidRPr="00D9044C" w:rsidRDefault="00B420D1" w:rsidP="00D9044C">
      <w:pPr>
        <w:spacing w:after="120" w:line="240" w:lineRule="auto"/>
        <w:rPr>
          <w:b/>
        </w:rPr>
      </w:pPr>
    </w:p>
    <w:p w14:paraId="54511E0A" w14:textId="454DA4CA" w:rsidR="6722C807" w:rsidRDefault="6722C807" w:rsidP="6722C807">
      <w:pPr>
        <w:ind w:firstLine="709"/>
        <w:jc w:val="both"/>
      </w:pPr>
      <w:r>
        <w:t xml:space="preserve">A Vereadora que subscreve esta indicação, com base no Regimento Interno desta Casa, sugere ao Poder Executivo Municipal que crie um projeto de plantio de árvores como forma de celebração </w:t>
      </w:r>
      <w:r w:rsidR="002D39BF">
        <w:t>das “formaturas”</w:t>
      </w:r>
      <w:r>
        <w:t xml:space="preserve"> dos alunos que concluem anualmente o ensino fundamental I na rede municipal de ensino.</w:t>
      </w:r>
    </w:p>
    <w:p w14:paraId="70B07DC8" w14:textId="1663BE05" w:rsidR="20A31204" w:rsidRDefault="20A31204" w:rsidP="20A31204">
      <w:pPr>
        <w:ind w:firstLine="709"/>
        <w:jc w:val="both"/>
      </w:pPr>
    </w:p>
    <w:p w14:paraId="612B7E39" w14:textId="77777777" w:rsidR="00B420D1" w:rsidRPr="00D9044C" w:rsidRDefault="00B420D1" w:rsidP="00D9044C">
      <w:pPr>
        <w:spacing w:after="120" w:line="276" w:lineRule="auto"/>
        <w:jc w:val="both"/>
        <w:rPr>
          <w:b/>
        </w:rPr>
      </w:pPr>
      <w:r w:rsidRPr="00D9044C">
        <w:rPr>
          <w:b/>
        </w:rPr>
        <w:t>Justificativa:</w:t>
      </w:r>
    </w:p>
    <w:p w14:paraId="02EB378F" w14:textId="77777777" w:rsidR="00B420D1" w:rsidRPr="00D9044C" w:rsidRDefault="00B420D1" w:rsidP="00D9044C">
      <w:pPr>
        <w:spacing w:after="120" w:line="276" w:lineRule="auto"/>
        <w:jc w:val="both"/>
        <w:rPr>
          <w:b/>
        </w:rPr>
      </w:pPr>
    </w:p>
    <w:p w14:paraId="2CFCCD4C" w14:textId="6412EB44" w:rsidR="4FC1FBA1" w:rsidRDefault="6722C807" w:rsidP="4FC1FBA1">
      <w:pPr>
        <w:ind w:firstLine="709"/>
        <w:jc w:val="both"/>
      </w:pPr>
      <w:r>
        <w:t>A indicação acima é uma adaptação do “Projeto Arvores de Formatura”, da Universidade Federal de Viçosa (</w:t>
      </w:r>
      <w:hyperlink r:id="rId7">
        <w:r w:rsidRPr="6722C807">
          <w:rPr>
            <w:rStyle w:val="Hyperlink"/>
          </w:rPr>
          <w:t>https://florestaljr.com.br/projetos/projeto-arvores-de-formatura/</w:t>
        </w:r>
      </w:hyperlink>
      <w:r>
        <w:t>), em que cada turma de formandos realiza o plantio de uma muda de árvore que passa a ser símbolo daqueles alunos.</w:t>
      </w:r>
    </w:p>
    <w:p w14:paraId="457B7F03" w14:textId="7729829B" w:rsidR="6722C807" w:rsidRDefault="6722C807" w:rsidP="6722C807">
      <w:pPr>
        <w:ind w:firstLine="709"/>
        <w:jc w:val="both"/>
      </w:pPr>
      <w:r>
        <w:t>Trazendo o Projeto para a realidade de Mário Campos, pode ser feito o plantio de uma muda para celebrar a conclusão do ensino fundamental I de cada escola, por exemplo, uma árvore plantada para todos os “formandos” de 2024 da Escola Municipal Tarcísio Campos, uma para os da Escola Municipal Vereador Weld de Souza Maia, e assim por diante.</w:t>
      </w:r>
    </w:p>
    <w:p w14:paraId="245D4E01" w14:textId="6EB4D2BF" w:rsidR="6722C807" w:rsidRDefault="6722C807" w:rsidP="6722C807">
      <w:pPr>
        <w:ind w:firstLine="709"/>
        <w:jc w:val="both"/>
      </w:pPr>
      <w:r>
        <w:t>Projetos assim são fundamentais para preservação da biodiversidade em Mário Campos e para conscientizar as crianças sobre a importância das árvores para o ecossistema.</w:t>
      </w:r>
    </w:p>
    <w:p w14:paraId="6A05A809" w14:textId="5EFFD5ED" w:rsidR="00B420D1" w:rsidRPr="00D9044C" w:rsidRDefault="6722C807" w:rsidP="6722C807">
      <w:pPr>
        <w:spacing w:after="120" w:line="240" w:lineRule="auto"/>
        <w:ind w:firstLine="709"/>
        <w:jc w:val="both"/>
      </w:pPr>
      <w:r>
        <w:t>Por tais razões, justifica-se a presente indicação.</w:t>
      </w:r>
    </w:p>
    <w:p w14:paraId="5A39BBE3" w14:textId="77777777" w:rsidR="00B420D1" w:rsidRPr="00D9044C" w:rsidRDefault="00B420D1" w:rsidP="00D9044C">
      <w:pPr>
        <w:spacing w:after="120" w:line="240" w:lineRule="auto"/>
        <w:rPr>
          <w:b/>
        </w:rPr>
      </w:pPr>
    </w:p>
    <w:p w14:paraId="41C8F396" w14:textId="77777777" w:rsidR="00B420D1" w:rsidRPr="00D9044C" w:rsidRDefault="00B420D1" w:rsidP="00D9044C">
      <w:pPr>
        <w:spacing w:after="120" w:line="240" w:lineRule="auto"/>
        <w:rPr>
          <w:b/>
        </w:rPr>
      </w:pPr>
    </w:p>
    <w:p w14:paraId="50A3537F" w14:textId="77777777" w:rsidR="00B420D1" w:rsidRPr="00D9044C" w:rsidRDefault="00D9044C" w:rsidP="00D9044C">
      <w:pPr>
        <w:spacing w:after="120" w:line="240" w:lineRule="auto"/>
        <w:jc w:val="center"/>
        <w:rPr>
          <w:b/>
        </w:rPr>
      </w:pPr>
      <w:r>
        <w:rPr>
          <w:b/>
        </w:rPr>
        <w:t>Ludimi</w:t>
      </w:r>
      <w:r w:rsidR="00DD42F2">
        <w:rPr>
          <w:b/>
        </w:rPr>
        <w:t>l</w:t>
      </w:r>
      <w:r>
        <w:rPr>
          <w:b/>
        </w:rPr>
        <w:t>a Corrêa Bastos</w:t>
      </w:r>
    </w:p>
    <w:p w14:paraId="1F0C49D7" w14:textId="77777777" w:rsidR="00B420D1" w:rsidRDefault="00B420D1" w:rsidP="00D9044C">
      <w:pPr>
        <w:spacing w:after="120" w:line="240" w:lineRule="auto"/>
        <w:jc w:val="center"/>
        <w:rPr>
          <w:bCs/>
        </w:rPr>
      </w:pPr>
      <w:r w:rsidRPr="00D9044C">
        <w:rPr>
          <w:bCs/>
        </w:rPr>
        <w:t>Vereador</w:t>
      </w:r>
      <w:r w:rsidR="00D9044C">
        <w:rPr>
          <w:bCs/>
        </w:rPr>
        <w:t>a do Município de Mário Campos</w:t>
      </w:r>
    </w:p>
    <w:p w14:paraId="5B65D837" w14:textId="77777777" w:rsidR="00D9044C" w:rsidRPr="00D9044C" w:rsidRDefault="00D9044C" w:rsidP="00D9044C">
      <w:pPr>
        <w:spacing w:after="120" w:line="240" w:lineRule="auto"/>
        <w:jc w:val="center"/>
        <w:rPr>
          <w:bCs/>
        </w:rPr>
      </w:pPr>
      <w:r>
        <w:rPr>
          <w:bCs/>
        </w:rPr>
        <w:t>Mandato Coletivo e Participativo</w:t>
      </w:r>
    </w:p>
    <w:p w14:paraId="72A3D3EC" w14:textId="77777777" w:rsidR="00B420D1" w:rsidRPr="00D9044C" w:rsidRDefault="00B420D1" w:rsidP="00D9044C">
      <w:pPr>
        <w:tabs>
          <w:tab w:val="left" w:pos="1065"/>
        </w:tabs>
        <w:spacing w:after="120" w:line="240" w:lineRule="auto"/>
        <w:rPr>
          <w:b/>
        </w:rPr>
      </w:pPr>
    </w:p>
    <w:p w14:paraId="0D0B940D" w14:textId="77777777" w:rsidR="003F1D1D" w:rsidRPr="00D9044C" w:rsidRDefault="003F1D1D" w:rsidP="00D9044C">
      <w:pPr>
        <w:spacing w:after="120"/>
        <w:rPr>
          <w:b/>
          <w:color w:val="333333"/>
          <w:shd w:val="clear" w:color="auto" w:fill="FFFFFF"/>
        </w:rPr>
      </w:pPr>
    </w:p>
    <w:sectPr w:rsidR="003F1D1D" w:rsidRPr="00D9044C" w:rsidSect="00CC166F">
      <w:headerReference w:type="default" r:id="rId8"/>
      <w:footerReference w:type="default" r:id="rId9"/>
      <w:pgSz w:w="11906" w:h="16838" w:code="9"/>
      <w:pgMar w:top="1701" w:right="1134" w:bottom="1134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4546D" w14:textId="77777777" w:rsidR="00760DE9" w:rsidRDefault="00760DE9" w:rsidP="00CC50AD">
      <w:pPr>
        <w:spacing w:line="240" w:lineRule="auto"/>
      </w:pPr>
      <w:r>
        <w:separator/>
      </w:r>
    </w:p>
  </w:endnote>
  <w:endnote w:type="continuationSeparator" w:id="0">
    <w:p w14:paraId="24587B06" w14:textId="77777777" w:rsidR="00760DE9" w:rsidRDefault="00760DE9" w:rsidP="00CC50AD">
      <w:pPr>
        <w:spacing w:line="240" w:lineRule="auto"/>
      </w:pPr>
      <w:r>
        <w:continuationSeparator/>
      </w:r>
    </w:p>
  </w:endnote>
  <w:endnote w:type="continuationNotice" w:id="1">
    <w:p w14:paraId="193E96BA" w14:textId="77777777" w:rsidR="00760DE9" w:rsidRDefault="00760D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4"/>
      </w:rPr>
      <w:id w:val="-902914947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4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14:paraId="1F5BCE3A" w14:textId="77777777" w:rsidR="00037B7C" w:rsidRPr="00037B7C" w:rsidRDefault="00037B7C" w:rsidP="00037B7C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Página </w:t>
            </w:r>
            <w:r w:rsidR="00A705D2"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PAGE</w:instrText>
            </w:r>
            <w:r w:rsidR="00A705D2"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2D39BF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="00A705D2"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 de </w:t>
            </w:r>
            <w:r w:rsidR="00A705D2"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NUMPAGES</w:instrText>
            </w:r>
            <w:r w:rsidR="00A705D2"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2D39BF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="00A705D2"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  <w:p w14:paraId="0E27B00A" w14:textId="77777777" w:rsidR="00037B7C" w:rsidRDefault="00760DE9">
            <w:pPr>
              <w:pStyle w:val="Rodap"/>
              <w:jc w:val="right"/>
            </w:pPr>
          </w:p>
        </w:sdtContent>
      </w:sdt>
    </w:sdtContent>
  </w:sdt>
  <w:p w14:paraId="4DEF20AC" w14:textId="77777777" w:rsidR="00037B7C" w:rsidRPr="00CC166F" w:rsidRDefault="00037B7C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Avenida Petrina Augusta de Jesus, 100 - São Tarcísio – CEP: 32.470-000</w:t>
    </w:r>
  </w:p>
  <w:p w14:paraId="45F4BEEC" w14:textId="77777777" w:rsidR="00037B7C" w:rsidRPr="00CC166F" w:rsidRDefault="00037B7C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  <w:p w14:paraId="60061E4C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FDEAC" w14:textId="77777777" w:rsidR="00760DE9" w:rsidRDefault="00760DE9" w:rsidP="00CC50AD">
      <w:pPr>
        <w:spacing w:line="240" w:lineRule="auto"/>
      </w:pPr>
      <w:r>
        <w:separator/>
      </w:r>
    </w:p>
  </w:footnote>
  <w:footnote w:type="continuationSeparator" w:id="0">
    <w:p w14:paraId="1E246B7C" w14:textId="77777777" w:rsidR="00760DE9" w:rsidRDefault="00760DE9" w:rsidP="00CC50AD">
      <w:pPr>
        <w:spacing w:line="240" w:lineRule="auto"/>
      </w:pPr>
      <w:r>
        <w:continuationSeparator/>
      </w:r>
    </w:p>
  </w:footnote>
  <w:footnote w:type="continuationNotice" w:id="1">
    <w:p w14:paraId="01627C34" w14:textId="77777777" w:rsidR="00760DE9" w:rsidRDefault="00760D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B3FD8" w14:textId="6EFA31C4" w:rsidR="00CC50AD" w:rsidRDefault="004F42A0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73008FB" wp14:editId="2A969C62">
              <wp:simplePos x="0" y="0"/>
              <wp:positionH relativeFrom="page">
                <wp:posOffset>1885950</wp:posOffset>
              </wp:positionH>
              <wp:positionV relativeFrom="paragraph">
                <wp:posOffset>117475</wp:posOffset>
              </wp:positionV>
              <wp:extent cx="4221480" cy="638175"/>
              <wp:effectExtent l="0" t="0" r="7620" b="9525"/>
              <wp:wrapThrough wrapText="bothSides">
                <wp:wrapPolygon edited="0">
                  <wp:start x="0" y="0"/>
                  <wp:lineTo x="0" y="21278"/>
                  <wp:lineTo x="21542" y="21278"/>
                  <wp:lineTo x="21542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7DA70F" w14:textId="77777777" w:rsidR="00450170" w:rsidRPr="00B5751B" w:rsidRDefault="00450170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GABIN</w:t>
                          </w:r>
                          <w:r w:rsidR="009C7535" w:rsidRPr="00B5751B">
                            <w:rPr>
                              <w:rFonts w:asciiTheme="majorHAnsi" w:hAnsiTheme="majorHAnsi" w:cstheme="majorHAnsi"/>
                            </w:rPr>
                            <w:t>E</w:t>
                          </w:r>
                          <w:r w:rsidRPr="00B5751B">
                            <w:rPr>
                              <w:rFonts w:asciiTheme="majorHAnsi" w:hAnsiTheme="majorHAnsi" w:cstheme="majorHAnsi"/>
                            </w:rPr>
                            <w:t xml:space="preserve">TE </w:t>
                          </w:r>
                          <w:r w:rsidR="00CF32F6" w:rsidRPr="00B5751B">
                            <w:rPr>
                              <w:rFonts w:asciiTheme="majorHAnsi" w:hAnsiTheme="majorHAnsi" w:cstheme="majorHAnsi"/>
                            </w:rPr>
                            <w:t>D</w:t>
                          </w:r>
                          <w:r w:rsidR="0096251B" w:rsidRPr="00B5751B">
                            <w:rPr>
                              <w:rFonts w:asciiTheme="majorHAnsi" w:hAnsiTheme="majorHAnsi" w:cstheme="majorHAnsi"/>
                            </w:rPr>
                            <w:t>A VEREADORA</w:t>
                          </w:r>
                        </w:p>
                        <w:p w14:paraId="07E89C8B" w14:textId="77777777" w:rsidR="00450170" w:rsidRPr="00B5751B" w:rsidRDefault="0096251B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>LUDIMILA CORRÊA BASTOS</w:t>
                          </w:r>
                          <w:r w:rsidR="00450170"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 xml:space="preserve"> (</w:t>
                          </w:r>
                          <w:r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>LUDIMILA DIRETORA</w:t>
                          </w:r>
                          <w:r w:rsidR="00450170"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>)</w:t>
                          </w:r>
                        </w:p>
                        <w:p w14:paraId="241A418B" w14:textId="77777777" w:rsidR="009C7535" w:rsidRPr="00B5751B" w:rsidRDefault="00CF32F6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ver</w:t>
                          </w:r>
                          <w:r w:rsidR="009C7535" w:rsidRPr="00B5751B">
                            <w:rPr>
                              <w:rFonts w:asciiTheme="majorHAnsi" w:hAnsiTheme="majorHAnsi" w:cstheme="majorHAnsi"/>
                            </w:rPr>
                            <w:t>.</w:t>
                          </w:r>
                          <w:r w:rsidR="0096251B" w:rsidRPr="00B5751B">
                            <w:rPr>
                              <w:rFonts w:asciiTheme="majorHAnsi" w:hAnsiTheme="majorHAnsi" w:cstheme="majorHAnsi"/>
                            </w:rPr>
                            <w:t>ludimiladiretora</w:t>
                          </w:r>
                          <w:r w:rsidR="009C7535" w:rsidRPr="00B5751B">
                            <w:rPr>
                              <w:rFonts w:asciiTheme="majorHAnsi" w:hAnsiTheme="majorHAnsi" w:cstheme="majorHAnsi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3008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5pt;margin-top:9.25pt;width:332.4pt;height:50.2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" fillcolor="white [3201]" stroked="f" strokeweight=".5pt">
              <v:path arrowok="t"/>
              <v:textbox>
                <w:txbxContent>
                  <w:p w14:paraId="007DA70F" w14:textId="77777777" w:rsidR="00450170" w:rsidRPr="00B5751B" w:rsidRDefault="00450170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GABIN</w:t>
                    </w:r>
                    <w:r w:rsidR="009C7535" w:rsidRPr="00B5751B">
                      <w:rPr>
                        <w:rFonts w:asciiTheme="majorHAnsi" w:hAnsiTheme="majorHAnsi" w:cstheme="majorHAnsi"/>
                      </w:rPr>
                      <w:t>E</w:t>
                    </w:r>
                    <w:r w:rsidRPr="00B5751B">
                      <w:rPr>
                        <w:rFonts w:asciiTheme="majorHAnsi" w:hAnsiTheme="majorHAnsi" w:cstheme="majorHAnsi"/>
                      </w:rPr>
                      <w:t xml:space="preserve">TE </w:t>
                    </w:r>
                    <w:r w:rsidR="00CF32F6" w:rsidRPr="00B5751B">
                      <w:rPr>
                        <w:rFonts w:asciiTheme="majorHAnsi" w:hAnsiTheme="majorHAnsi" w:cstheme="majorHAnsi"/>
                      </w:rPr>
                      <w:t>D</w:t>
                    </w:r>
                    <w:r w:rsidR="0096251B" w:rsidRPr="00B5751B">
                      <w:rPr>
                        <w:rFonts w:asciiTheme="majorHAnsi" w:hAnsiTheme="majorHAnsi" w:cstheme="majorHAnsi"/>
                      </w:rPr>
                      <w:t>A VEREADORA</w:t>
                    </w:r>
                  </w:p>
                  <w:p w14:paraId="07E89C8B" w14:textId="77777777" w:rsidR="00450170" w:rsidRPr="00B5751B" w:rsidRDefault="0096251B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B5751B">
                      <w:rPr>
                        <w:rFonts w:asciiTheme="majorHAnsi" w:hAnsiTheme="majorHAnsi" w:cstheme="majorHAnsi"/>
                        <w:b/>
                      </w:rPr>
                      <w:t>LUDIMILA CORRÊA BASTOS</w:t>
                    </w:r>
                    <w:r w:rsidR="00450170" w:rsidRPr="00B5751B">
                      <w:rPr>
                        <w:rFonts w:asciiTheme="majorHAnsi" w:hAnsiTheme="majorHAnsi" w:cstheme="majorHAnsi"/>
                        <w:b/>
                      </w:rPr>
                      <w:t xml:space="preserve"> (</w:t>
                    </w:r>
                    <w:r w:rsidRPr="00B5751B">
                      <w:rPr>
                        <w:rFonts w:asciiTheme="majorHAnsi" w:hAnsiTheme="majorHAnsi" w:cstheme="majorHAnsi"/>
                        <w:b/>
                      </w:rPr>
                      <w:t>LUDIMILA DIRETORA</w:t>
                    </w:r>
                    <w:r w:rsidR="00450170" w:rsidRPr="00B5751B">
                      <w:rPr>
                        <w:rFonts w:asciiTheme="majorHAnsi" w:hAnsiTheme="majorHAnsi" w:cstheme="majorHAnsi"/>
                        <w:b/>
                      </w:rPr>
                      <w:t>)</w:t>
                    </w:r>
                  </w:p>
                  <w:p w14:paraId="241A418B" w14:textId="77777777" w:rsidR="009C7535" w:rsidRPr="00B5751B" w:rsidRDefault="00CF32F6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ver</w:t>
                    </w:r>
                    <w:r w:rsidR="009C7535" w:rsidRPr="00B5751B">
                      <w:rPr>
                        <w:rFonts w:asciiTheme="majorHAnsi" w:hAnsiTheme="majorHAnsi" w:cstheme="majorHAnsi"/>
                      </w:rPr>
                      <w:t>.</w:t>
                    </w:r>
                    <w:r w:rsidR="0096251B" w:rsidRPr="00B5751B">
                      <w:rPr>
                        <w:rFonts w:asciiTheme="majorHAnsi" w:hAnsiTheme="majorHAnsi" w:cstheme="majorHAnsi"/>
                      </w:rPr>
                      <w:t>ludimiladiretora</w:t>
                    </w:r>
                    <w:r w:rsidR="009C7535" w:rsidRPr="00B5751B">
                      <w:rPr>
                        <w:rFonts w:asciiTheme="majorHAnsi" w:hAnsiTheme="majorHAnsi" w:cstheme="majorHAnsi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23B64A" wp14:editId="4D1D60EA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3D01B9" w14:textId="77777777" w:rsid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14:paraId="54838259" w14:textId="77777777" w:rsidR="00450170" w:rsidRP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3B64A" id="Caixa de texto 3" o:spid="_x0000_s1027" type="#_x0000_t202" style="position:absolute;margin-left:92.05pt;margin-top:-24.9pt;width:4in;height:40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gTr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mzspI9PNEuotNoyH&#10;buyC49cKi7dgId4xj3OG9cbdEW/xIzUg+dBLlKzA/37rPuGx/VFLSYNzW9Hwa828oER/tzgYXwZn&#10;Z2nQ8+Fs9PkUD/5YszzW2LWZA3bEALeU41lM+Kh3ovRgHnHFzFJUVDHLMXZF406cx26b4IriYjbL&#10;IBxtx+LC3ju+m5PUmg/tI/Ou7980XDewm3A2edXGHTbVx8JsHUGq3OMHVnv+cS3kKelXWNo7x+eM&#10;Oiza6R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C1GgTr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14:paraId="3C3D01B9" w14:textId="77777777" w:rsid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14:paraId="54838259" w14:textId="77777777" w:rsidR="00450170" w:rsidRP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47D8488" wp14:editId="156B82B2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94D5A5" w14:textId="77777777" w:rsidR="00450170" w:rsidRDefault="00B5751B" w:rsidP="00450170">
                          <w:r w:rsidRPr="00182105">
                            <w:rPr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 wp14:anchorId="165ACE10" wp14:editId="07777777">
                                <wp:extent cx="1611630" cy="846187"/>
                                <wp:effectExtent l="0" t="0" r="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7D8488" id="Caixa de texto 2" o:spid="_x0000_s1028" type="#_x0000_t202" style="position:absolute;margin-left:-72.05pt;margin-top:-29.2pt;width:142pt;height:8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" fillcolor="white [3201]" stroked="f" strokeweight=".5pt">
              <v:path arrowok="t"/>
              <v:textbox>
                <w:txbxContent>
                  <w:p w14:paraId="4B94D5A5" w14:textId="77777777" w:rsidR="00450170" w:rsidRDefault="00B5751B" w:rsidP="00450170">
                    <w:r w:rsidRPr="00182105">
                      <w:rPr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 wp14:anchorId="165ACE10" wp14:editId="07777777">
                          <wp:extent cx="1611630" cy="846187"/>
                          <wp:effectExtent l="0" t="0" r="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DEEC669" w14:textId="77777777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4B4A"/>
    <w:rsid w:val="00032DBE"/>
    <w:rsid w:val="00037B7C"/>
    <w:rsid w:val="000446D0"/>
    <w:rsid w:val="000558AC"/>
    <w:rsid w:val="000664D9"/>
    <w:rsid w:val="00082059"/>
    <w:rsid w:val="00086098"/>
    <w:rsid w:val="000A66D9"/>
    <w:rsid w:val="000B6B55"/>
    <w:rsid w:val="000C4AD7"/>
    <w:rsid w:val="000C728A"/>
    <w:rsid w:val="001239D9"/>
    <w:rsid w:val="00133E2F"/>
    <w:rsid w:val="0016516C"/>
    <w:rsid w:val="0018556A"/>
    <w:rsid w:val="001A126C"/>
    <w:rsid w:val="001A7069"/>
    <w:rsid w:val="001B77FB"/>
    <w:rsid w:val="001D0E2D"/>
    <w:rsid w:val="001F49A1"/>
    <w:rsid w:val="001F7FC7"/>
    <w:rsid w:val="00214280"/>
    <w:rsid w:val="00227228"/>
    <w:rsid w:val="00230D19"/>
    <w:rsid w:val="002521BC"/>
    <w:rsid w:val="00270B44"/>
    <w:rsid w:val="0027277E"/>
    <w:rsid w:val="002763C8"/>
    <w:rsid w:val="00291DC6"/>
    <w:rsid w:val="002A2901"/>
    <w:rsid w:val="002C701F"/>
    <w:rsid w:val="002D39BF"/>
    <w:rsid w:val="002E04EB"/>
    <w:rsid w:val="002E4F5A"/>
    <w:rsid w:val="00311620"/>
    <w:rsid w:val="0031594D"/>
    <w:rsid w:val="0031607D"/>
    <w:rsid w:val="00345B34"/>
    <w:rsid w:val="00347EAC"/>
    <w:rsid w:val="0035302B"/>
    <w:rsid w:val="00361992"/>
    <w:rsid w:val="003666DA"/>
    <w:rsid w:val="00392447"/>
    <w:rsid w:val="003C417C"/>
    <w:rsid w:val="003F1D1D"/>
    <w:rsid w:val="003F6A44"/>
    <w:rsid w:val="00407F27"/>
    <w:rsid w:val="004105DF"/>
    <w:rsid w:val="00414A5F"/>
    <w:rsid w:val="004214C2"/>
    <w:rsid w:val="00450170"/>
    <w:rsid w:val="00456F7E"/>
    <w:rsid w:val="00460945"/>
    <w:rsid w:val="0046169B"/>
    <w:rsid w:val="00482CF4"/>
    <w:rsid w:val="00495F29"/>
    <w:rsid w:val="00496E9E"/>
    <w:rsid w:val="004A1B75"/>
    <w:rsid w:val="004C258A"/>
    <w:rsid w:val="004F42A0"/>
    <w:rsid w:val="00504701"/>
    <w:rsid w:val="00505F91"/>
    <w:rsid w:val="00516B69"/>
    <w:rsid w:val="00535D01"/>
    <w:rsid w:val="00542C61"/>
    <w:rsid w:val="005433A1"/>
    <w:rsid w:val="0056427F"/>
    <w:rsid w:val="00572062"/>
    <w:rsid w:val="005E0628"/>
    <w:rsid w:val="0061797F"/>
    <w:rsid w:val="00646F53"/>
    <w:rsid w:val="006476AC"/>
    <w:rsid w:val="00663280"/>
    <w:rsid w:val="006954FB"/>
    <w:rsid w:val="006A644A"/>
    <w:rsid w:val="006A7E72"/>
    <w:rsid w:val="006B1EF6"/>
    <w:rsid w:val="006C3339"/>
    <w:rsid w:val="006F133D"/>
    <w:rsid w:val="00714C59"/>
    <w:rsid w:val="00717AA2"/>
    <w:rsid w:val="00723AB5"/>
    <w:rsid w:val="00740304"/>
    <w:rsid w:val="00760DE9"/>
    <w:rsid w:val="00785590"/>
    <w:rsid w:val="007A215C"/>
    <w:rsid w:val="007C17A3"/>
    <w:rsid w:val="007C781F"/>
    <w:rsid w:val="007F21DA"/>
    <w:rsid w:val="00823B58"/>
    <w:rsid w:val="00825046"/>
    <w:rsid w:val="00851FF0"/>
    <w:rsid w:val="008702FF"/>
    <w:rsid w:val="008740F2"/>
    <w:rsid w:val="00875380"/>
    <w:rsid w:val="00885911"/>
    <w:rsid w:val="008B6DD4"/>
    <w:rsid w:val="008E51AA"/>
    <w:rsid w:val="008E54D3"/>
    <w:rsid w:val="008F37FA"/>
    <w:rsid w:val="00911599"/>
    <w:rsid w:val="00912876"/>
    <w:rsid w:val="009163E6"/>
    <w:rsid w:val="0091714D"/>
    <w:rsid w:val="00935078"/>
    <w:rsid w:val="00955F5B"/>
    <w:rsid w:val="0096251B"/>
    <w:rsid w:val="00972A4B"/>
    <w:rsid w:val="009B6BE9"/>
    <w:rsid w:val="009C7535"/>
    <w:rsid w:val="009E45B1"/>
    <w:rsid w:val="00A04CE7"/>
    <w:rsid w:val="00A41000"/>
    <w:rsid w:val="00A705D2"/>
    <w:rsid w:val="00A73176"/>
    <w:rsid w:val="00AA2FA0"/>
    <w:rsid w:val="00AB7F3E"/>
    <w:rsid w:val="00AD6C12"/>
    <w:rsid w:val="00AE0A5A"/>
    <w:rsid w:val="00AF0D6B"/>
    <w:rsid w:val="00AF0DA2"/>
    <w:rsid w:val="00B079C5"/>
    <w:rsid w:val="00B12D19"/>
    <w:rsid w:val="00B15A9C"/>
    <w:rsid w:val="00B36C1A"/>
    <w:rsid w:val="00B40128"/>
    <w:rsid w:val="00B40E99"/>
    <w:rsid w:val="00B420D1"/>
    <w:rsid w:val="00B54D84"/>
    <w:rsid w:val="00B5681B"/>
    <w:rsid w:val="00B5751B"/>
    <w:rsid w:val="00B709EB"/>
    <w:rsid w:val="00B72B03"/>
    <w:rsid w:val="00B81FBF"/>
    <w:rsid w:val="00B82224"/>
    <w:rsid w:val="00B87CE2"/>
    <w:rsid w:val="00BA56E9"/>
    <w:rsid w:val="00BC62F0"/>
    <w:rsid w:val="00C02B58"/>
    <w:rsid w:val="00C235B1"/>
    <w:rsid w:val="00C366C3"/>
    <w:rsid w:val="00C36F72"/>
    <w:rsid w:val="00C5717E"/>
    <w:rsid w:val="00C57BBD"/>
    <w:rsid w:val="00C6066A"/>
    <w:rsid w:val="00C611D0"/>
    <w:rsid w:val="00C61A22"/>
    <w:rsid w:val="00C70CB5"/>
    <w:rsid w:val="00C72E82"/>
    <w:rsid w:val="00C86838"/>
    <w:rsid w:val="00C945DF"/>
    <w:rsid w:val="00C976B7"/>
    <w:rsid w:val="00CB0027"/>
    <w:rsid w:val="00CC166F"/>
    <w:rsid w:val="00CC50AD"/>
    <w:rsid w:val="00CC59F6"/>
    <w:rsid w:val="00CD0439"/>
    <w:rsid w:val="00CF32F6"/>
    <w:rsid w:val="00CF4DE7"/>
    <w:rsid w:val="00CF5AFD"/>
    <w:rsid w:val="00D34885"/>
    <w:rsid w:val="00D57D9D"/>
    <w:rsid w:val="00D62EF2"/>
    <w:rsid w:val="00D9044C"/>
    <w:rsid w:val="00DA675F"/>
    <w:rsid w:val="00DB6D58"/>
    <w:rsid w:val="00DC21BE"/>
    <w:rsid w:val="00DD42F2"/>
    <w:rsid w:val="00DD4A6F"/>
    <w:rsid w:val="00E10391"/>
    <w:rsid w:val="00E12973"/>
    <w:rsid w:val="00E131B1"/>
    <w:rsid w:val="00E77D56"/>
    <w:rsid w:val="00EC478B"/>
    <w:rsid w:val="00ED20EC"/>
    <w:rsid w:val="00F04365"/>
    <w:rsid w:val="00F45EFF"/>
    <w:rsid w:val="00F70247"/>
    <w:rsid w:val="00F95476"/>
    <w:rsid w:val="00FA0580"/>
    <w:rsid w:val="00FD5BC9"/>
    <w:rsid w:val="081C8F67"/>
    <w:rsid w:val="0831FD96"/>
    <w:rsid w:val="20A31204"/>
    <w:rsid w:val="243BAD42"/>
    <w:rsid w:val="250C15BF"/>
    <w:rsid w:val="25A279DD"/>
    <w:rsid w:val="3004FC38"/>
    <w:rsid w:val="482C1FB9"/>
    <w:rsid w:val="4FC1FBA1"/>
    <w:rsid w:val="6722C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BD941"/>
  <w15:docId w15:val="{CF43E039-8815-314E-9F43-2888679D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D1D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lorestaljr.com.br/projetos/projeto-arvores-de-formatur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A94C1-9277-4CC0-AD52-97B47659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2021-07-20T22:58:00Z</cp:lastPrinted>
  <dcterms:created xsi:type="dcterms:W3CDTF">2024-09-03T18:55:00Z</dcterms:created>
  <dcterms:modified xsi:type="dcterms:W3CDTF">2024-09-03T18:55:00Z</dcterms:modified>
</cp:coreProperties>
</file>