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1EE4817D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2C6B0D">
        <w:rPr>
          <w:rFonts w:ascii="Arial" w:hAnsi="Arial" w:cs="Arial"/>
          <w:b/>
        </w:rPr>
        <w:t xml:space="preserve">REQUERIMENTO Nº </w:t>
      </w:r>
      <w:r w:rsidR="002C6B0D" w:rsidRPr="002C6B0D">
        <w:rPr>
          <w:rFonts w:ascii="Arial" w:hAnsi="Arial" w:cs="Arial"/>
          <w:b/>
        </w:rPr>
        <w:t>110</w:t>
      </w:r>
      <w:r w:rsidRPr="00C32D02">
        <w:rPr>
          <w:rFonts w:ascii="Arial" w:hAnsi="Arial" w:cs="Arial"/>
        </w:rPr>
        <w:t xml:space="preserve">, de </w:t>
      </w:r>
      <w:r w:rsidR="002C6B0D">
        <w:rPr>
          <w:rFonts w:ascii="Arial" w:hAnsi="Arial" w:cs="Arial"/>
        </w:rPr>
        <w:t xml:space="preserve">23 </w:t>
      </w:r>
      <w:bookmarkStart w:id="0" w:name="_GoBack"/>
      <w:bookmarkEnd w:id="0"/>
      <w:r w:rsidRPr="00C32D02">
        <w:rPr>
          <w:rFonts w:ascii="Arial" w:hAnsi="Arial" w:cs="Arial"/>
        </w:rPr>
        <w:t xml:space="preserve">de </w:t>
      </w:r>
      <w:r w:rsidR="00C37866">
        <w:rPr>
          <w:rFonts w:ascii="Arial" w:hAnsi="Arial" w:cs="Arial"/>
        </w:rPr>
        <w:t>Abril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C83F3E" w:rsidRDefault="00C32D02" w:rsidP="00C83F3E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1C3ED2" w:rsidRDefault="00C32D02" w:rsidP="001C3ED2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01CBF6" w14:textId="73FB6C91" w:rsidR="008F580C" w:rsidRPr="008F580C" w:rsidRDefault="00C32D02" w:rsidP="008F580C">
      <w:pPr>
        <w:jc w:val="both"/>
        <w:rPr>
          <w:rFonts w:ascii="Arial" w:hAnsi="Arial" w:cs="Arial"/>
        </w:rPr>
      </w:pPr>
      <w:r w:rsidRPr="008F580C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8F580C">
        <w:rPr>
          <w:rFonts w:ascii="Arial" w:hAnsi="Arial" w:cs="Arial"/>
        </w:rPr>
        <w:t xml:space="preserve"> </w:t>
      </w:r>
      <w:r w:rsidR="001C0CD3" w:rsidRPr="008F580C">
        <w:rPr>
          <w:rFonts w:ascii="Arial" w:hAnsi="Arial" w:cs="Arial"/>
        </w:rPr>
        <w:t>ao</w:t>
      </w:r>
      <w:r w:rsidR="008F580C" w:rsidRPr="008F580C">
        <w:rPr>
          <w:rFonts w:ascii="Arial" w:hAnsi="Arial" w:cs="Arial"/>
        </w:rPr>
        <w:t xml:space="preserve"> Executivo Municipal que envie cópia do cronograma mensal de varrição, capina e coleta de resíduos em cada bairro, informando quantidade (toneladas) de lixo comum e reciclável coletado E valores pagos para esse descarte mensal.</w:t>
      </w:r>
    </w:p>
    <w:p w14:paraId="72DD3FD6" w14:textId="5745EE5A" w:rsidR="00C83F3E" w:rsidRPr="008F580C" w:rsidRDefault="00C83F3E" w:rsidP="008F580C">
      <w:pPr>
        <w:jc w:val="both"/>
        <w:rPr>
          <w:rFonts w:ascii="Arial" w:hAnsi="Arial" w:cs="Arial"/>
        </w:rPr>
      </w:pPr>
    </w:p>
    <w:p w14:paraId="0301876F" w14:textId="0EBC8F97" w:rsidR="001F4384" w:rsidRPr="008F580C" w:rsidRDefault="001F4384" w:rsidP="008F580C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F580C">
        <w:rPr>
          <w:rFonts w:ascii="Arial" w:hAnsi="Arial" w:cs="Arial"/>
          <w:b/>
          <w:sz w:val="24"/>
          <w:szCs w:val="24"/>
        </w:rPr>
        <w:t>JUSTIFICATIVA</w:t>
      </w:r>
    </w:p>
    <w:p w14:paraId="772B42CF" w14:textId="77777777" w:rsidR="001C0CD3" w:rsidRPr="008F580C" w:rsidRDefault="001C0CD3" w:rsidP="008F580C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9A7E74C" w14:textId="77777777" w:rsidR="008F580C" w:rsidRDefault="008F580C" w:rsidP="008F580C">
      <w:pPr>
        <w:jc w:val="both"/>
        <w:rPr>
          <w:rFonts w:ascii="Arial" w:hAnsi="Arial" w:cs="Arial"/>
        </w:rPr>
      </w:pPr>
      <w:r w:rsidRPr="008F580C">
        <w:rPr>
          <w:rFonts w:ascii="Arial" w:hAnsi="Arial" w:cs="Arial"/>
        </w:rPr>
        <w:t>A transparência sobre a operação de limpeza reforça o controle social, permite avaliar a eficiência dos serviços e identifica áreas que demandam reforço emergencial de equipes.</w:t>
      </w:r>
    </w:p>
    <w:p w14:paraId="1BB63F5A" w14:textId="77777777" w:rsidR="008F580C" w:rsidRPr="008F580C" w:rsidRDefault="008F580C" w:rsidP="008F580C">
      <w:pPr>
        <w:jc w:val="both"/>
        <w:rPr>
          <w:rFonts w:ascii="Arial" w:hAnsi="Arial" w:cs="Arial"/>
        </w:rPr>
      </w:pPr>
    </w:p>
    <w:p w14:paraId="098760FB" w14:textId="77777777" w:rsidR="001F4384" w:rsidRPr="008F580C" w:rsidRDefault="001F4384" w:rsidP="008F580C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F580C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8F580C" w:rsidRDefault="001F4384" w:rsidP="008F580C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C83F3E" w:rsidRDefault="001F4384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C83F3E" w:rsidRDefault="00C32D02" w:rsidP="00C83F3E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C83F3E" w:rsidRDefault="00C32D02" w:rsidP="00C83F3E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3F3E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7028E" w14:textId="77777777" w:rsidR="008778FF" w:rsidRDefault="008778FF" w:rsidP="00B45DA8">
      <w:pPr>
        <w:spacing w:after="0" w:line="240" w:lineRule="auto"/>
      </w:pPr>
      <w:r>
        <w:separator/>
      </w:r>
    </w:p>
  </w:endnote>
  <w:endnote w:type="continuationSeparator" w:id="0">
    <w:p w14:paraId="771E87C9" w14:textId="77777777" w:rsidR="008778FF" w:rsidRDefault="008778FF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1BFD8" w14:textId="77777777" w:rsidR="008778FF" w:rsidRDefault="008778FF" w:rsidP="00B45DA8">
      <w:pPr>
        <w:spacing w:after="0" w:line="240" w:lineRule="auto"/>
      </w:pPr>
      <w:r>
        <w:separator/>
      </w:r>
    </w:p>
  </w:footnote>
  <w:footnote w:type="continuationSeparator" w:id="0">
    <w:p w14:paraId="58F79C19" w14:textId="77777777" w:rsidR="008778FF" w:rsidRDefault="008778FF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8778FF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8778FF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8778FF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C0CD3"/>
    <w:rsid w:val="001C3ED2"/>
    <w:rsid w:val="001F4384"/>
    <w:rsid w:val="00215000"/>
    <w:rsid w:val="002346E9"/>
    <w:rsid w:val="002C6B0D"/>
    <w:rsid w:val="00385255"/>
    <w:rsid w:val="00594C72"/>
    <w:rsid w:val="005E1269"/>
    <w:rsid w:val="0069630F"/>
    <w:rsid w:val="00714455"/>
    <w:rsid w:val="007B10AD"/>
    <w:rsid w:val="007F2D6D"/>
    <w:rsid w:val="008778FF"/>
    <w:rsid w:val="00884AA6"/>
    <w:rsid w:val="008E3884"/>
    <w:rsid w:val="008F580C"/>
    <w:rsid w:val="00956E4C"/>
    <w:rsid w:val="00983E2C"/>
    <w:rsid w:val="009A33B0"/>
    <w:rsid w:val="00A5659C"/>
    <w:rsid w:val="00AF6777"/>
    <w:rsid w:val="00B45DA8"/>
    <w:rsid w:val="00C32D02"/>
    <w:rsid w:val="00C37866"/>
    <w:rsid w:val="00C83F3E"/>
    <w:rsid w:val="00C96103"/>
    <w:rsid w:val="00E94292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2025-04-22T17:30:00Z</cp:lastPrinted>
  <dcterms:created xsi:type="dcterms:W3CDTF">2025-04-22T17:32:00Z</dcterms:created>
  <dcterms:modified xsi:type="dcterms:W3CDTF">2025-04-24T18:51:00Z</dcterms:modified>
</cp:coreProperties>
</file>