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25" w:rsidRDefault="00957D25" w:rsidP="00957D25">
      <w:pPr>
        <w:rPr>
          <w:lang w:eastAsia="pt-BR"/>
        </w:rPr>
      </w:pPr>
    </w:p>
    <w:p w:rsidR="003301C0" w:rsidRDefault="003301C0" w:rsidP="00957D25">
      <w:pPr>
        <w:rPr>
          <w:lang w:eastAsia="pt-BR"/>
        </w:rPr>
      </w:pPr>
    </w:p>
    <w:p w:rsidR="003301C0" w:rsidRDefault="003301C0" w:rsidP="00957D25">
      <w:pPr>
        <w:rPr>
          <w:lang w:eastAsia="pt-BR"/>
        </w:rPr>
      </w:pPr>
      <w:bookmarkStart w:id="0" w:name="_GoBack"/>
      <w:bookmarkEnd w:id="0"/>
    </w:p>
    <w:p w:rsidR="00520C76" w:rsidRDefault="00957D25" w:rsidP="00957D25">
      <w:pPr>
        <w:jc w:val="center"/>
        <w:rPr>
          <w:lang w:eastAsia="pt-BR"/>
        </w:rPr>
      </w:pPr>
      <w:r>
        <w:rPr>
          <w:lang w:eastAsia="pt-BR"/>
        </w:rPr>
        <w:t xml:space="preserve">CÂMARA </w:t>
      </w:r>
      <w:r w:rsidR="00520C76" w:rsidRPr="00520C76">
        <w:rPr>
          <w:lang w:eastAsia="pt-BR"/>
        </w:rPr>
        <w:t>MUNICIPAL DE MÁRIO CAMPOS</w:t>
      </w:r>
    </w:p>
    <w:p w:rsidR="00520C76" w:rsidRPr="00520C76" w:rsidRDefault="00520C76" w:rsidP="00520C76">
      <w:pPr>
        <w:jc w:val="center"/>
        <w:rPr>
          <w:lang w:eastAsia="pt-BR"/>
        </w:rPr>
      </w:pPr>
    </w:p>
    <w:p w:rsidR="00520C76" w:rsidRDefault="00520C76" w:rsidP="00520C76">
      <w:pPr>
        <w:jc w:val="center"/>
        <w:rPr>
          <w:lang w:eastAsia="pt-BR"/>
        </w:rPr>
      </w:pPr>
      <w:r w:rsidRPr="00520C76">
        <w:rPr>
          <w:lang w:eastAsia="pt-BR"/>
        </w:rPr>
        <w:t xml:space="preserve">PROJETO DE </w:t>
      </w:r>
      <w:r w:rsidR="00D7166C">
        <w:rPr>
          <w:lang w:eastAsia="pt-BR"/>
        </w:rPr>
        <w:t>LEI</w:t>
      </w:r>
      <w:r w:rsidRPr="00520C76">
        <w:rPr>
          <w:lang w:eastAsia="pt-BR"/>
        </w:rPr>
        <w:t xml:space="preserve"> Nº </w:t>
      </w:r>
      <w:r>
        <w:rPr>
          <w:lang w:eastAsia="pt-BR"/>
        </w:rPr>
        <w:t>___</w:t>
      </w:r>
      <w:r w:rsidRPr="00520C76">
        <w:rPr>
          <w:lang w:eastAsia="pt-BR"/>
        </w:rPr>
        <w:t>/2025</w:t>
      </w:r>
    </w:p>
    <w:p w:rsidR="00520C76" w:rsidRPr="00520C76" w:rsidRDefault="00520C76" w:rsidP="00520C76">
      <w:pPr>
        <w:jc w:val="center"/>
        <w:rPr>
          <w:lang w:eastAsia="pt-BR"/>
        </w:rPr>
      </w:pPr>
    </w:p>
    <w:p w:rsidR="00520C76" w:rsidRDefault="00520C76" w:rsidP="00520C76">
      <w:pPr>
        <w:ind w:left="2832"/>
        <w:jc w:val="both"/>
        <w:rPr>
          <w:lang w:eastAsia="pt-BR"/>
        </w:rPr>
      </w:pPr>
      <w:r w:rsidRPr="00520C76">
        <w:rPr>
          <w:lang w:eastAsia="pt-BR"/>
        </w:rPr>
        <w:t>EMENTA: Dispõe sobre a revisão geral anual da remuneração dos servidores públicos da Câmara Municipal de Mário Campos, nos termos do artigo 37, inciso X, da Constituição Federal.</w:t>
      </w:r>
    </w:p>
    <w:p w:rsidR="00520C76" w:rsidRDefault="00520C76" w:rsidP="00520C76">
      <w:pPr>
        <w:ind w:left="2832"/>
        <w:jc w:val="both"/>
        <w:rPr>
          <w:lang w:eastAsia="pt-BR"/>
        </w:rPr>
      </w:pPr>
      <w:r w:rsidRPr="00520C76">
        <w:rPr>
          <w:lang w:eastAsia="pt-BR"/>
        </w:rPr>
        <w:t xml:space="preserve"> </w:t>
      </w:r>
    </w:p>
    <w:p w:rsidR="006C4216" w:rsidRDefault="006C4216" w:rsidP="00520C76">
      <w:pPr>
        <w:ind w:left="2832"/>
        <w:jc w:val="both"/>
        <w:rPr>
          <w:lang w:eastAsia="pt-BR"/>
        </w:rPr>
      </w:pPr>
    </w:p>
    <w:p w:rsidR="00520C76" w:rsidRPr="00520C76" w:rsidRDefault="00520C76" w:rsidP="00520C76">
      <w:pPr>
        <w:jc w:val="both"/>
        <w:rPr>
          <w:lang w:eastAsia="pt-BR"/>
        </w:rPr>
      </w:pPr>
      <w:r w:rsidRPr="00520C76">
        <w:rPr>
          <w:lang w:eastAsia="pt-BR"/>
        </w:rPr>
        <w:t xml:space="preserve">Art. 1º Fica concedida revisão geral anual da remuneração dos servidores </w:t>
      </w:r>
      <w:r>
        <w:rPr>
          <w:lang w:eastAsia="pt-BR"/>
        </w:rPr>
        <w:t>desta</w:t>
      </w:r>
      <w:r w:rsidRPr="00520C76">
        <w:rPr>
          <w:lang w:eastAsia="pt-BR"/>
        </w:rPr>
        <w:t xml:space="preserve"> Câmara Municipal de Mário Campos, no percentual de 5,53% (cinco inteiros e cinquenta e três centésimos por cento), correspondente à variação acumulada do Índice Nacional de Preços ao Consumidor Amplo (IPCA) apurado pelo Instituto Brasileiro de Geografia e Estatística (IBGE) no período de janeiro a dezembro de 2024. </w:t>
      </w:r>
    </w:p>
    <w:p w:rsidR="00520C76" w:rsidRPr="00520C76" w:rsidRDefault="00520C76" w:rsidP="00520C76">
      <w:pPr>
        <w:jc w:val="both"/>
        <w:rPr>
          <w:lang w:eastAsia="pt-BR"/>
        </w:rPr>
      </w:pPr>
      <w:r w:rsidRPr="00520C76">
        <w:rPr>
          <w:lang w:eastAsia="pt-BR"/>
        </w:rPr>
        <w:t xml:space="preserve">Art. 2º A revisão de que trata o artigo 1º será aplicada sobre os vencimentos </w:t>
      </w:r>
      <w:r>
        <w:rPr>
          <w:lang w:eastAsia="pt-BR"/>
        </w:rPr>
        <w:t>de to</w:t>
      </w:r>
      <w:r w:rsidRPr="00520C76">
        <w:rPr>
          <w:lang w:eastAsia="pt-BR"/>
        </w:rPr>
        <w:t xml:space="preserve">dos servidores, a partir de 1º de janeiro de 2025. </w:t>
      </w:r>
    </w:p>
    <w:p w:rsidR="00520C76" w:rsidRDefault="00520C76" w:rsidP="00520C76">
      <w:pPr>
        <w:jc w:val="both"/>
        <w:rPr>
          <w:lang w:eastAsia="pt-BR"/>
        </w:rPr>
      </w:pPr>
      <w:r w:rsidRPr="00520C76">
        <w:rPr>
          <w:lang w:eastAsia="pt-BR"/>
        </w:rPr>
        <w:t>Art. 3º As despesas decorrentes da execução desta Lei correrão por conta das dotações orçamentárias próprias consignadas no orçamento vigente da Câmara Municipal, suplementadas se necessário</w:t>
      </w:r>
    </w:p>
    <w:p w:rsidR="00520C76" w:rsidRDefault="00520C76" w:rsidP="00520C76">
      <w:pPr>
        <w:jc w:val="both"/>
        <w:rPr>
          <w:lang w:eastAsia="pt-BR"/>
        </w:rPr>
      </w:pPr>
      <w:r w:rsidRPr="00520C76">
        <w:rPr>
          <w:lang w:eastAsia="pt-BR"/>
        </w:rPr>
        <w:t>Art. 4º Esta Lei entra em vigor na data de sua publicação, com efeitos financeiros retroativos a 1º de janeiro de 2025.</w:t>
      </w:r>
    </w:p>
    <w:p w:rsidR="00520C76" w:rsidRDefault="00520C76" w:rsidP="00520C76">
      <w:pPr>
        <w:jc w:val="both"/>
        <w:rPr>
          <w:lang w:eastAsia="pt-BR"/>
        </w:rPr>
      </w:pPr>
    </w:p>
    <w:p w:rsidR="00520C76" w:rsidRDefault="00520C76" w:rsidP="00520C76">
      <w:pPr>
        <w:jc w:val="both"/>
        <w:rPr>
          <w:lang w:eastAsia="pt-BR"/>
        </w:rPr>
      </w:pPr>
    </w:p>
    <w:p w:rsidR="00D7166C" w:rsidRDefault="00D7166C">
      <w:pPr>
        <w:spacing w:line="240" w:lineRule="auto"/>
        <w:rPr>
          <w:lang w:eastAsia="pt-BR"/>
        </w:rPr>
      </w:pPr>
      <w:r>
        <w:rPr>
          <w:lang w:eastAsia="pt-BR"/>
        </w:rPr>
        <w:br w:type="page"/>
      </w:r>
    </w:p>
    <w:p w:rsidR="00520C76" w:rsidRDefault="00520C76" w:rsidP="00520C76">
      <w:pPr>
        <w:jc w:val="both"/>
        <w:rPr>
          <w:lang w:eastAsia="pt-BR"/>
        </w:rPr>
      </w:pPr>
    </w:p>
    <w:p w:rsidR="00520C76" w:rsidRPr="00957D25" w:rsidRDefault="005225DC" w:rsidP="00957D25">
      <w:pPr>
        <w:jc w:val="center"/>
        <w:rPr>
          <w:b/>
          <w:lang w:eastAsia="pt-BR"/>
        </w:rPr>
      </w:pPr>
      <w:r>
        <w:rPr>
          <w:b/>
          <w:lang w:eastAsia="pt-BR"/>
        </w:rPr>
        <w:t xml:space="preserve"> </w:t>
      </w:r>
      <w:r w:rsidR="00520C76" w:rsidRPr="00957D25">
        <w:rPr>
          <w:b/>
          <w:lang w:eastAsia="pt-BR"/>
        </w:rPr>
        <w:t>Justificativa</w:t>
      </w:r>
    </w:p>
    <w:p w:rsidR="00520C76" w:rsidRPr="00520C76" w:rsidRDefault="00520C76" w:rsidP="00520C76">
      <w:pPr>
        <w:jc w:val="center"/>
        <w:rPr>
          <w:lang w:eastAsia="pt-BR"/>
        </w:rPr>
      </w:pPr>
    </w:p>
    <w:p w:rsidR="00520C76" w:rsidRDefault="00520C76" w:rsidP="00520C76">
      <w:pPr>
        <w:jc w:val="both"/>
        <w:rPr>
          <w:lang w:eastAsia="pt-BR"/>
        </w:rPr>
      </w:pPr>
      <w:r w:rsidRPr="00520C76">
        <w:rPr>
          <w:lang w:eastAsia="pt-BR"/>
        </w:rPr>
        <w:t>A presente proposição visa cumprir o disposto no artigo 37, inciso X, da Constituição Federal, que assegura a revisão geral anual da remuneração dos servidores públicos, sem distinção de índices entre os Poderes.</w:t>
      </w:r>
    </w:p>
    <w:p w:rsidR="00520C76" w:rsidRDefault="00520C76" w:rsidP="00520C76">
      <w:pPr>
        <w:jc w:val="both"/>
        <w:rPr>
          <w:lang w:eastAsia="pt-BR"/>
        </w:rPr>
      </w:pPr>
    </w:p>
    <w:p w:rsidR="00520C76" w:rsidRDefault="00520C76" w:rsidP="00520C76">
      <w:pPr>
        <w:jc w:val="both"/>
        <w:rPr>
          <w:lang w:eastAsia="pt-BR"/>
        </w:rPr>
      </w:pPr>
      <w:r w:rsidRPr="00520C76">
        <w:rPr>
          <w:lang w:eastAsia="pt-BR"/>
        </w:rPr>
        <w:t>O índice de 5,53% corresponde à variação acumulada do IPCA no perío</w:t>
      </w:r>
      <w:r>
        <w:rPr>
          <w:lang w:eastAsia="pt-BR"/>
        </w:rPr>
        <w:t>do de janeiro a dezembro de 2024</w:t>
      </w:r>
      <w:r w:rsidRPr="00520C76">
        <w:rPr>
          <w:lang w:eastAsia="pt-BR"/>
        </w:rPr>
        <w:t>, conforme dados oficiais divulgados pelo Instituto Brasileiro de Geografia e Estatística (IBGE). A adoção desse percentual busca preservar o poder aquisitivo dos servidores, garantindo a recomposição das p</w:t>
      </w:r>
      <w:r>
        <w:rPr>
          <w:lang w:eastAsia="pt-BR"/>
        </w:rPr>
        <w:t xml:space="preserve">erdas inflacionárias do período, vejamos o </w:t>
      </w:r>
      <w:proofErr w:type="spellStart"/>
      <w:r w:rsidRPr="00520C76">
        <w:rPr>
          <w:i/>
          <w:lang w:eastAsia="pt-BR"/>
        </w:rPr>
        <w:t>print</w:t>
      </w:r>
      <w:proofErr w:type="spellEnd"/>
      <w:r>
        <w:rPr>
          <w:lang w:eastAsia="pt-BR"/>
        </w:rPr>
        <w:t xml:space="preserve"> ilustrativo: </w:t>
      </w:r>
    </w:p>
    <w:p w:rsidR="00520C76" w:rsidRDefault="00D7166C" w:rsidP="00520C76">
      <w:pPr>
        <w:jc w:val="both"/>
        <w:rPr>
          <w:lang w:eastAsia="pt-BR"/>
        </w:rPr>
      </w:pPr>
      <w:r>
        <w:rPr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13.75pt">
            <v:imagedata r:id="rId7" o:title="ibge"/>
          </v:shape>
        </w:pict>
      </w:r>
      <w:r w:rsidR="00520C76" w:rsidRPr="00520C76">
        <w:rPr>
          <w:lang w:eastAsia="pt-BR"/>
        </w:rPr>
        <w:t xml:space="preserve"> </w:t>
      </w:r>
    </w:p>
    <w:p w:rsidR="00520C76" w:rsidRDefault="009560D7" w:rsidP="00520C76">
      <w:pPr>
        <w:jc w:val="both"/>
        <w:rPr>
          <w:lang w:eastAsia="pt-BR"/>
        </w:rPr>
      </w:pPr>
      <w:hyperlink r:id="rId8" w:history="1">
        <w:r w:rsidR="00520C76" w:rsidRPr="00E226A7">
          <w:rPr>
            <w:rStyle w:val="Hyperlink"/>
            <w:lang w:eastAsia="pt-BR"/>
          </w:rPr>
          <w:t>https://www.ibge.gov.br/explica/inflacao.php</w:t>
        </w:r>
      </w:hyperlink>
      <w:r w:rsidR="00520C76">
        <w:rPr>
          <w:lang w:eastAsia="pt-BR"/>
        </w:rPr>
        <w:t xml:space="preserve"> </w:t>
      </w:r>
    </w:p>
    <w:p w:rsidR="00520C76" w:rsidRPr="00520C76" w:rsidRDefault="00520C76" w:rsidP="00520C76">
      <w:pPr>
        <w:jc w:val="both"/>
        <w:rPr>
          <w:lang w:eastAsia="pt-BR"/>
        </w:rPr>
      </w:pPr>
    </w:p>
    <w:p w:rsidR="00520C76" w:rsidRPr="00520C76" w:rsidRDefault="00520C76" w:rsidP="00520C76">
      <w:pPr>
        <w:ind w:firstLine="708"/>
        <w:jc w:val="both"/>
        <w:rPr>
          <w:lang w:eastAsia="pt-BR"/>
        </w:rPr>
      </w:pPr>
      <w:r w:rsidRPr="00520C76">
        <w:rPr>
          <w:lang w:eastAsia="pt-BR"/>
        </w:rPr>
        <w:t>A medida está em consonância com os princípios da legalidade, moralidade e eficiência que regem a Administração Pública, além de refletir o compromisso desta Casa Legislativa com a valorização do seu corpo funcional.</w:t>
      </w:r>
    </w:p>
    <w:p w:rsidR="00520C76" w:rsidRDefault="00520C76" w:rsidP="00520C76">
      <w:pPr>
        <w:jc w:val="both"/>
        <w:rPr>
          <w:lang w:eastAsia="pt-BR"/>
        </w:rPr>
      </w:pPr>
      <w:r>
        <w:rPr>
          <w:lang w:eastAsia="pt-BR"/>
        </w:rPr>
        <w:t>Mário Campos, 16</w:t>
      </w:r>
      <w:r w:rsidRPr="00520C76">
        <w:rPr>
          <w:lang w:eastAsia="pt-BR"/>
        </w:rPr>
        <w:t xml:space="preserve"> de </w:t>
      </w:r>
      <w:r>
        <w:rPr>
          <w:lang w:eastAsia="pt-BR"/>
        </w:rPr>
        <w:t xml:space="preserve">maio de 2025. </w:t>
      </w:r>
    </w:p>
    <w:p w:rsidR="00520C76" w:rsidRDefault="00520C76" w:rsidP="00520C76">
      <w:pPr>
        <w:jc w:val="both"/>
        <w:rPr>
          <w:lang w:eastAsia="pt-BR"/>
        </w:rPr>
      </w:pPr>
    </w:p>
    <w:p w:rsidR="00957D25" w:rsidRDefault="00957D25">
      <w:pPr>
        <w:spacing w:line="240" w:lineRule="auto"/>
        <w:rPr>
          <w:lang w:eastAsia="pt-BR"/>
        </w:rPr>
      </w:pPr>
      <w:r>
        <w:rPr>
          <w:lang w:eastAsia="pt-BR"/>
        </w:rPr>
        <w:br w:type="page"/>
      </w:r>
    </w:p>
    <w:p w:rsidR="00957D25" w:rsidRDefault="00957D25" w:rsidP="00520C76">
      <w:pPr>
        <w:jc w:val="both"/>
        <w:rPr>
          <w:lang w:eastAsia="pt-BR"/>
        </w:rPr>
      </w:pPr>
    </w:p>
    <w:p w:rsidR="00957D25" w:rsidRDefault="00957D25" w:rsidP="00520C76">
      <w:pPr>
        <w:jc w:val="both"/>
        <w:rPr>
          <w:lang w:eastAsia="pt-BR"/>
        </w:rPr>
      </w:pPr>
    </w:p>
    <w:p w:rsidR="00520C76" w:rsidRPr="000A5F72" w:rsidRDefault="00520C76" w:rsidP="00520C76">
      <w:pPr>
        <w:jc w:val="center"/>
        <w:rPr>
          <w:rFonts w:asciiTheme="minorHAnsi" w:hAnsiTheme="minorHAnsi" w:cstheme="minorHAnsi"/>
        </w:rPr>
      </w:pPr>
      <w:r w:rsidRPr="000A5F72">
        <w:rPr>
          <w:rFonts w:asciiTheme="minorHAnsi" w:hAnsiTheme="minorHAnsi" w:cstheme="minorHAnsi"/>
        </w:rPr>
        <w:t>_______________________________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</w:rPr>
      </w:pPr>
      <w:r w:rsidRPr="000A5F72">
        <w:rPr>
          <w:rFonts w:asciiTheme="minorHAnsi" w:hAnsiTheme="minorHAnsi" w:cstheme="minorHAnsi"/>
        </w:rPr>
        <w:t>Reinaldo Francisco Silva de Magalhães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</w:rPr>
      </w:pPr>
      <w:r w:rsidRPr="000A5F72">
        <w:rPr>
          <w:rFonts w:asciiTheme="minorHAnsi" w:hAnsiTheme="minorHAnsi" w:cstheme="minorHAnsi"/>
        </w:rPr>
        <w:t>Presidente da CMMC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</w:rPr>
      </w:pPr>
    </w:p>
    <w:p w:rsidR="00520C76" w:rsidRPr="000A5F72" w:rsidRDefault="00520C76" w:rsidP="00520C76">
      <w:pPr>
        <w:jc w:val="center"/>
        <w:rPr>
          <w:rFonts w:asciiTheme="minorHAnsi" w:hAnsiTheme="minorHAnsi" w:cstheme="minorHAnsi"/>
        </w:rPr>
      </w:pPr>
      <w:r w:rsidRPr="000A5F72">
        <w:rPr>
          <w:rFonts w:asciiTheme="minorHAnsi" w:hAnsiTheme="minorHAnsi" w:cstheme="minorHAnsi"/>
        </w:rPr>
        <w:t>_______________________________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Nery Alves Ribeiro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Vice-Presidente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_________________________________________</w:t>
      </w:r>
    </w:p>
    <w:p w:rsidR="00520C76" w:rsidRPr="000A5F72" w:rsidRDefault="00957D25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212529"/>
          <w:shd w:val="clear" w:color="auto" w:fill="FFFFFF"/>
        </w:rPr>
        <w:t>Sevanir</w:t>
      </w:r>
      <w:proofErr w:type="spellEnd"/>
      <w:r w:rsidR="00520C76" w:rsidRPr="000A5F72">
        <w:rPr>
          <w:rFonts w:asciiTheme="minorHAnsi" w:hAnsiTheme="minorHAnsi" w:cstheme="minorHAnsi"/>
          <w:color w:val="212529"/>
          <w:shd w:val="clear" w:color="auto" w:fill="FFFFFF"/>
        </w:rPr>
        <w:t xml:space="preserve"> I</w:t>
      </w:r>
      <w:r>
        <w:rPr>
          <w:rFonts w:asciiTheme="minorHAnsi" w:hAnsiTheme="minorHAnsi" w:cstheme="minorHAnsi"/>
          <w:color w:val="212529"/>
          <w:shd w:val="clear" w:color="auto" w:fill="FFFFFF"/>
        </w:rPr>
        <w:t>saías da</w:t>
      </w:r>
      <w:r w:rsidR="00520C76" w:rsidRPr="000A5F72">
        <w:rPr>
          <w:rFonts w:asciiTheme="minorHAnsi" w:hAnsiTheme="minorHAnsi" w:cstheme="minorHAnsi"/>
          <w:color w:val="212529"/>
          <w:shd w:val="clear" w:color="auto" w:fill="FFFFFF"/>
        </w:rPr>
        <w:t xml:space="preserve"> S</w:t>
      </w:r>
      <w:r>
        <w:rPr>
          <w:rFonts w:asciiTheme="minorHAnsi" w:hAnsiTheme="minorHAnsi" w:cstheme="minorHAnsi"/>
          <w:color w:val="212529"/>
          <w:shd w:val="clear" w:color="auto" w:fill="FFFFFF"/>
        </w:rPr>
        <w:t>ilva</w:t>
      </w:r>
      <w:r w:rsidR="00520C76" w:rsidRPr="000A5F72">
        <w:rPr>
          <w:rFonts w:asciiTheme="minorHAnsi" w:hAnsiTheme="minorHAnsi" w:cstheme="minorHAnsi"/>
          <w:color w:val="212529"/>
          <w:shd w:val="clear" w:color="auto" w:fill="FFFFFF"/>
        </w:rPr>
        <w:t xml:space="preserve"> F</w:t>
      </w:r>
      <w:r>
        <w:rPr>
          <w:rFonts w:asciiTheme="minorHAnsi" w:hAnsiTheme="minorHAnsi" w:cstheme="minorHAnsi"/>
          <w:color w:val="212529"/>
          <w:shd w:val="clear" w:color="auto" w:fill="FFFFFF"/>
        </w:rPr>
        <w:t>ilho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Primeiro Secretário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________________________________________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Wilson Francisco Pereira Júnior</w:t>
      </w:r>
    </w:p>
    <w:p w:rsidR="00520C76" w:rsidRPr="000A5F72" w:rsidRDefault="00520C76" w:rsidP="00520C76">
      <w:pPr>
        <w:jc w:val="center"/>
        <w:rPr>
          <w:rFonts w:asciiTheme="minorHAnsi" w:hAnsiTheme="minorHAnsi" w:cstheme="minorHAnsi"/>
          <w:color w:val="212529"/>
          <w:shd w:val="clear" w:color="auto" w:fill="FFFFFF"/>
        </w:rPr>
      </w:pPr>
      <w:r w:rsidRPr="000A5F72">
        <w:rPr>
          <w:rFonts w:asciiTheme="minorHAnsi" w:hAnsiTheme="minorHAnsi" w:cstheme="minorHAnsi"/>
          <w:color w:val="212529"/>
          <w:shd w:val="clear" w:color="auto" w:fill="FFFFFF"/>
        </w:rPr>
        <w:t>Segundo Secretário</w:t>
      </w:r>
    </w:p>
    <w:p w:rsidR="00520C76" w:rsidRPr="00520C76" w:rsidRDefault="00520C76" w:rsidP="00520C76">
      <w:pPr>
        <w:jc w:val="both"/>
        <w:rPr>
          <w:lang w:eastAsia="pt-BR"/>
        </w:rPr>
      </w:pPr>
    </w:p>
    <w:p w:rsidR="00E93CF8" w:rsidRPr="00520C76" w:rsidRDefault="00E93CF8" w:rsidP="00520C76">
      <w:pPr>
        <w:jc w:val="both"/>
        <w:rPr>
          <w:color w:val="000000" w:themeColor="text1"/>
        </w:rPr>
      </w:pPr>
    </w:p>
    <w:sectPr w:rsidR="00E93CF8" w:rsidRPr="00520C76" w:rsidSect="006D32FE">
      <w:headerReference w:type="even" r:id="rId9"/>
      <w:headerReference w:type="default" r:id="rId10"/>
      <w:footerReference w:type="default" r:id="rId11"/>
      <w:pgSz w:w="11906" w:h="16838"/>
      <w:pgMar w:top="1701" w:right="1134" w:bottom="1134" w:left="1701" w:header="624" w:footer="4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D7" w:rsidRDefault="009560D7">
      <w:pPr>
        <w:spacing w:line="240" w:lineRule="auto"/>
      </w:pPr>
      <w:r>
        <w:separator/>
      </w:r>
    </w:p>
  </w:endnote>
  <w:endnote w:type="continuationSeparator" w:id="0">
    <w:p w:rsidR="009560D7" w:rsidRDefault="00956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CD" w:rsidRDefault="00021ECD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D7" w:rsidRDefault="009560D7">
      <w:pPr>
        <w:spacing w:line="240" w:lineRule="auto"/>
      </w:pPr>
      <w:r>
        <w:separator/>
      </w:r>
    </w:p>
  </w:footnote>
  <w:footnote w:type="continuationSeparator" w:id="0">
    <w:p w:rsidR="009560D7" w:rsidRDefault="00956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CD" w:rsidRDefault="00021EC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CD" w:rsidRDefault="00957D25" w:rsidP="00B0185F">
    <w:pPr>
      <w:pStyle w:val="Cabealho"/>
      <w:rPr>
        <w:sz w:val="28"/>
        <w:szCs w:val="28"/>
      </w:rPr>
    </w:pPr>
    <w:r w:rsidRPr="00957D25">
      <w:rPr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-97790</wp:posOffset>
          </wp:positionV>
          <wp:extent cx="371475" cy="492316"/>
          <wp:effectExtent l="0" t="0" r="0" b="3175"/>
          <wp:wrapNone/>
          <wp:docPr id="3" name="Imagem 3" descr="D:\Documentos\EXERCÍCIO 2025\GERENCIA LEGISLATIVA\MODELOS\LOGO_CAMARA_S_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os\EXERCÍCIO 2025\GERENCIA LEGISLATIVA\MODELOS\LOGO_CAMARA_S_FU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9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ECD">
      <w:rPr>
        <w:noProof/>
        <w:sz w:val="28"/>
        <w:szCs w:val="28"/>
        <w:lang w:eastAsia="pt-BR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-310515</wp:posOffset>
          </wp:positionV>
          <wp:extent cx="4972050" cy="1061720"/>
          <wp:effectExtent l="0" t="0" r="0" b="508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9579" t="19645" r="22367"/>
                  <a:stretch/>
                </pic:blipFill>
                <pic:spPr bwMode="auto">
                  <a:xfrm>
                    <a:off x="0" y="0"/>
                    <a:ext cx="4972050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1ECD">
      <w:rPr>
        <w:noProof/>
        <w:sz w:val="28"/>
        <w:szCs w:val="28"/>
        <w:lang w:eastAsia="pt-BR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9491345</wp:posOffset>
          </wp:positionV>
          <wp:extent cx="6810375" cy="6388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43E"/>
    <w:multiLevelType w:val="hybridMultilevel"/>
    <w:tmpl w:val="7534F076"/>
    <w:lvl w:ilvl="0" w:tplc="0416000F">
      <w:start w:val="1"/>
      <w:numFmt w:val="decimal"/>
      <w:lvlText w:val="%1.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93E3B62"/>
    <w:multiLevelType w:val="multilevel"/>
    <w:tmpl w:val="D046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F5305"/>
    <w:multiLevelType w:val="multilevel"/>
    <w:tmpl w:val="5E4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F53E9"/>
    <w:multiLevelType w:val="hybridMultilevel"/>
    <w:tmpl w:val="8E224494"/>
    <w:lvl w:ilvl="0" w:tplc="0416000F">
      <w:start w:val="1"/>
      <w:numFmt w:val="decimal"/>
      <w:lvlText w:val="%1.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D110186"/>
    <w:multiLevelType w:val="hybridMultilevel"/>
    <w:tmpl w:val="AC582EA0"/>
    <w:lvl w:ilvl="0" w:tplc="216C8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D7C09"/>
    <w:multiLevelType w:val="hybridMultilevel"/>
    <w:tmpl w:val="36B41500"/>
    <w:lvl w:ilvl="0" w:tplc="6464C87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9BC0F33"/>
    <w:multiLevelType w:val="hybridMultilevel"/>
    <w:tmpl w:val="6EE600F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D81AD7"/>
    <w:multiLevelType w:val="hybridMultilevel"/>
    <w:tmpl w:val="557CDE36"/>
    <w:lvl w:ilvl="0" w:tplc="AB7C4D98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44C2065"/>
    <w:multiLevelType w:val="hybridMultilevel"/>
    <w:tmpl w:val="CC3A67BE"/>
    <w:lvl w:ilvl="0" w:tplc="B394A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F3E22"/>
    <w:multiLevelType w:val="multilevel"/>
    <w:tmpl w:val="B226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30936"/>
    <w:multiLevelType w:val="hybridMultilevel"/>
    <w:tmpl w:val="87A2BDA4"/>
    <w:lvl w:ilvl="0" w:tplc="8898B8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2AB"/>
    <w:multiLevelType w:val="hybridMultilevel"/>
    <w:tmpl w:val="703C14A6"/>
    <w:lvl w:ilvl="0" w:tplc="5CA826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1C06AD"/>
    <w:multiLevelType w:val="multilevel"/>
    <w:tmpl w:val="841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B0970"/>
    <w:multiLevelType w:val="multilevel"/>
    <w:tmpl w:val="964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71"/>
    <w:rsid w:val="000008AC"/>
    <w:rsid w:val="00021ECD"/>
    <w:rsid w:val="00037551"/>
    <w:rsid w:val="000622AE"/>
    <w:rsid w:val="000A6743"/>
    <w:rsid w:val="000C7BE9"/>
    <w:rsid w:val="000C7C21"/>
    <w:rsid w:val="000D5F2B"/>
    <w:rsid w:val="000F31EF"/>
    <w:rsid w:val="000F5CBC"/>
    <w:rsid w:val="0010081C"/>
    <w:rsid w:val="0012407B"/>
    <w:rsid w:val="00136071"/>
    <w:rsid w:val="00145979"/>
    <w:rsid w:val="00156759"/>
    <w:rsid w:val="0019398F"/>
    <w:rsid w:val="001B2444"/>
    <w:rsid w:val="001B710D"/>
    <w:rsid w:val="001C3CF8"/>
    <w:rsid w:val="001F303C"/>
    <w:rsid w:val="00210725"/>
    <w:rsid w:val="00222EE4"/>
    <w:rsid w:val="00235994"/>
    <w:rsid w:val="00266403"/>
    <w:rsid w:val="002B0070"/>
    <w:rsid w:val="002C3AF1"/>
    <w:rsid w:val="002C70BD"/>
    <w:rsid w:val="002D73D2"/>
    <w:rsid w:val="003026FB"/>
    <w:rsid w:val="00317B37"/>
    <w:rsid w:val="0032056E"/>
    <w:rsid w:val="003301C0"/>
    <w:rsid w:val="003338EC"/>
    <w:rsid w:val="00337983"/>
    <w:rsid w:val="00340BBF"/>
    <w:rsid w:val="003663B4"/>
    <w:rsid w:val="0039021C"/>
    <w:rsid w:val="003A6F0C"/>
    <w:rsid w:val="003B0202"/>
    <w:rsid w:val="003B548D"/>
    <w:rsid w:val="003C5022"/>
    <w:rsid w:val="003D568B"/>
    <w:rsid w:val="003E0A0F"/>
    <w:rsid w:val="003E7423"/>
    <w:rsid w:val="004051C7"/>
    <w:rsid w:val="00413722"/>
    <w:rsid w:val="0042693A"/>
    <w:rsid w:val="004273B2"/>
    <w:rsid w:val="00430AE8"/>
    <w:rsid w:val="0045543C"/>
    <w:rsid w:val="00465FD3"/>
    <w:rsid w:val="004A2FEE"/>
    <w:rsid w:val="004A496B"/>
    <w:rsid w:val="004C22D6"/>
    <w:rsid w:val="004E59FB"/>
    <w:rsid w:val="00520C76"/>
    <w:rsid w:val="005225DC"/>
    <w:rsid w:val="00553896"/>
    <w:rsid w:val="0057287C"/>
    <w:rsid w:val="005B37DF"/>
    <w:rsid w:val="005C108D"/>
    <w:rsid w:val="005C400D"/>
    <w:rsid w:val="005D6249"/>
    <w:rsid w:val="005D65B2"/>
    <w:rsid w:val="005E40F8"/>
    <w:rsid w:val="005E6E1D"/>
    <w:rsid w:val="00610FC8"/>
    <w:rsid w:val="006158BD"/>
    <w:rsid w:val="00663CAB"/>
    <w:rsid w:val="00665BA1"/>
    <w:rsid w:val="006746C7"/>
    <w:rsid w:val="0067723C"/>
    <w:rsid w:val="006A52B5"/>
    <w:rsid w:val="006B0B9A"/>
    <w:rsid w:val="006C4216"/>
    <w:rsid w:val="006D32FE"/>
    <w:rsid w:val="00705325"/>
    <w:rsid w:val="00746105"/>
    <w:rsid w:val="007559B2"/>
    <w:rsid w:val="007651B0"/>
    <w:rsid w:val="007654D3"/>
    <w:rsid w:val="00766B00"/>
    <w:rsid w:val="00774111"/>
    <w:rsid w:val="00797E80"/>
    <w:rsid w:val="007B51E3"/>
    <w:rsid w:val="007C1E07"/>
    <w:rsid w:val="007D1AEB"/>
    <w:rsid w:val="007D7D89"/>
    <w:rsid w:val="007F068D"/>
    <w:rsid w:val="007F20CA"/>
    <w:rsid w:val="00822C7B"/>
    <w:rsid w:val="00841E74"/>
    <w:rsid w:val="00861E56"/>
    <w:rsid w:val="008D4994"/>
    <w:rsid w:val="008E3A9F"/>
    <w:rsid w:val="008E7CC7"/>
    <w:rsid w:val="008F3D73"/>
    <w:rsid w:val="008F5AE8"/>
    <w:rsid w:val="00923669"/>
    <w:rsid w:val="00945135"/>
    <w:rsid w:val="009560D7"/>
    <w:rsid w:val="00957D25"/>
    <w:rsid w:val="009610F7"/>
    <w:rsid w:val="009A0060"/>
    <w:rsid w:val="009A2A0D"/>
    <w:rsid w:val="009B0F1B"/>
    <w:rsid w:val="009B2A09"/>
    <w:rsid w:val="009B3A17"/>
    <w:rsid w:val="00A34504"/>
    <w:rsid w:val="00A3658F"/>
    <w:rsid w:val="00A844F6"/>
    <w:rsid w:val="00AA5FF3"/>
    <w:rsid w:val="00AC2F82"/>
    <w:rsid w:val="00AE2B4C"/>
    <w:rsid w:val="00B0185F"/>
    <w:rsid w:val="00B0747F"/>
    <w:rsid w:val="00B477F5"/>
    <w:rsid w:val="00B513FA"/>
    <w:rsid w:val="00B83DC0"/>
    <w:rsid w:val="00B92659"/>
    <w:rsid w:val="00BA58F9"/>
    <w:rsid w:val="00BB34DA"/>
    <w:rsid w:val="00BB509C"/>
    <w:rsid w:val="00BE0E20"/>
    <w:rsid w:val="00BF789A"/>
    <w:rsid w:val="00C47AC9"/>
    <w:rsid w:val="00C53050"/>
    <w:rsid w:val="00C638CB"/>
    <w:rsid w:val="00CA1835"/>
    <w:rsid w:val="00CB3422"/>
    <w:rsid w:val="00CD4705"/>
    <w:rsid w:val="00D37B9A"/>
    <w:rsid w:val="00D61B13"/>
    <w:rsid w:val="00D62AAE"/>
    <w:rsid w:val="00D7166C"/>
    <w:rsid w:val="00D73F93"/>
    <w:rsid w:val="00D75D3D"/>
    <w:rsid w:val="00D94872"/>
    <w:rsid w:val="00D96267"/>
    <w:rsid w:val="00DA2637"/>
    <w:rsid w:val="00DD0B44"/>
    <w:rsid w:val="00DD25E9"/>
    <w:rsid w:val="00DE3811"/>
    <w:rsid w:val="00E25DB2"/>
    <w:rsid w:val="00E3118B"/>
    <w:rsid w:val="00E36A54"/>
    <w:rsid w:val="00E54893"/>
    <w:rsid w:val="00E61440"/>
    <w:rsid w:val="00E6775D"/>
    <w:rsid w:val="00E90B28"/>
    <w:rsid w:val="00E93CF8"/>
    <w:rsid w:val="00EA04E2"/>
    <w:rsid w:val="00EA3CDC"/>
    <w:rsid w:val="00F20602"/>
    <w:rsid w:val="00F26127"/>
    <w:rsid w:val="00F5056A"/>
    <w:rsid w:val="00FC3C6F"/>
    <w:rsid w:val="00FC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88598-B26E-4AEF-B79A-E0DF6E86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6F"/>
    <w:pPr>
      <w:spacing w:line="360" w:lineRule="auto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520C76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520C76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50AD"/>
  </w:style>
  <w:style w:type="character" w:customStyle="1" w:styleId="RodapChar">
    <w:name w:val="Rodapé Char"/>
    <w:basedOn w:val="Fontepargpadro"/>
    <w:link w:val="Rodap"/>
    <w:uiPriority w:val="99"/>
    <w:qFormat/>
    <w:rsid w:val="00CC50AD"/>
  </w:style>
  <w:style w:type="character" w:customStyle="1" w:styleId="LinkdaInternet">
    <w:name w:val="Link da Internet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C50AD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714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B2D1A"/>
    <w:rPr>
      <w:b/>
      <w:bCs/>
    </w:rPr>
  </w:style>
  <w:style w:type="character" w:customStyle="1" w:styleId="nfaseforte">
    <w:name w:val="Ênfase forte"/>
    <w:qFormat/>
    <w:rsid w:val="006D32FE"/>
    <w:rPr>
      <w:b/>
      <w:bCs/>
    </w:rPr>
  </w:style>
  <w:style w:type="paragraph" w:styleId="Ttulo">
    <w:name w:val="Title"/>
    <w:basedOn w:val="Normal"/>
    <w:next w:val="Corpodetexto"/>
    <w:qFormat/>
    <w:rsid w:val="006D32F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6D32FE"/>
    <w:pPr>
      <w:spacing w:after="140" w:line="276" w:lineRule="auto"/>
    </w:pPr>
  </w:style>
  <w:style w:type="paragraph" w:styleId="Lista">
    <w:name w:val="List"/>
    <w:basedOn w:val="Corpodetexto"/>
    <w:rsid w:val="006D32FE"/>
    <w:rPr>
      <w:rFonts w:cs="Lohit Devanagari"/>
    </w:rPr>
  </w:style>
  <w:style w:type="paragraph" w:styleId="Legenda">
    <w:name w:val="caption"/>
    <w:basedOn w:val="Normal"/>
    <w:qFormat/>
    <w:rsid w:val="006D32FE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D32FE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rsid w:val="006D32FE"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rPr>
      <w:sz w:val="24"/>
    </w:rPr>
  </w:style>
  <w:style w:type="paragraph" w:styleId="NormalWeb">
    <w:name w:val="Normal (Web)"/>
    <w:basedOn w:val="Normal"/>
    <w:uiPriority w:val="99"/>
    <w:unhideWhenUsed/>
    <w:qFormat/>
    <w:rsid w:val="00CB2D1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Contedodoquadro">
    <w:name w:val="Conteúdo do quadro"/>
    <w:basedOn w:val="Normal"/>
    <w:qFormat/>
    <w:rsid w:val="006D32FE"/>
  </w:style>
  <w:style w:type="table" w:styleId="Tabelacomgrade">
    <w:name w:val="Table Grid"/>
    <w:basedOn w:val="Tabelanormal"/>
    <w:uiPriority w:val="39"/>
    <w:rsid w:val="006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37DF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20C76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0C76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fadeinm1hgl8">
    <w:name w:val="_fadein_m1hgl_8"/>
    <w:basedOn w:val="Fontepargpadro"/>
    <w:rsid w:val="00520C76"/>
  </w:style>
  <w:style w:type="character" w:customStyle="1" w:styleId="ms-1">
    <w:name w:val="ms-1"/>
    <w:basedOn w:val="Fontepargpadro"/>
    <w:rsid w:val="00520C76"/>
  </w:style>
  <w:style w:type="character" w:customStyle="1" w:styleId="max-w-full">
    <w:name w:val="max-w-full"/>
    <w:basedOn w:val="Fontepargpadro"/>
    <w:rsid w:val="00520C76"/>
  </w:style>
  <w:style w:type="character" w:customStyle="1" w:styleId="-me-1">
    <w:name w:val="-me-1"/>
    <w:basedOn w:val="Fontepargpadro"/>
    <w:rsid w:val="00520C76"/>
  </w:style>
  <w:style w:type="character" w:customStyle="1" w:styleId="overflow-hidden">
    <w:name w:val="overflow-hidden"/>
    <w:basedOn w:val="Fontepargpadro"/>
    <w:rsid w:val="00520C76"/>
  </w:style>
  <w:style w:type="character" w:styleId="Hyperlink">
    <w:name w:val="Hyperlink"/>
    <w:basedOn w:val="Fontepargpadro"/>
    <w:uiPriority w:val="99"/>
    <w:unhideWhenUsed/>
    <w:rsid w:val="00520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5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9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67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2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ge.gov.br/explica/inflacao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</dc:creator>
  <cp:lastModifiedBy>TAYNÁ</cp:lastModifiedBy>
  <cp:revision>4</cp:revision>
  <cp:lastPrinted>2025-05-22T14:51:00Z</cp:lastPrinted>
  <dcterms:created xsi:type="dcterms:W3CDTF">2025-05-16T17:22:00Z</dcterms:created>
  <dcterms:modified xsi:type="dcterms:W3CDTF">2025-05-22T15:07:00Z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