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5E743" w14:textId="77777777" w:rsidR="00312C1E" w:rsidRDefault="00C754A3">
      <w:pPr>
        <w:spacing w:before="77"/>
        <w:ind w:left="1" w:right="141"/>
        <w:jc w:val="center"/>
        <w:rPr>
          <w:sz w:val="24"/>
        </w:rPr>
      </w:pPr>
      <w:r>
        <w:rPr>
          <w:sz w:val="24"/>
        </w:rPr>
        <w:t xml:space="preserve">PODER LEGISLATIVO MUNICIPAL – MÁRIO CAMPOS / </w:t>
      </w:r>
      <w:r>
        <w:rPr>
          <w:spacing w:val="-5"/>
          <w:sz w:val="24"/>
        </w:rPr>
        <w:t>MG</w:t>
      </w:r>
    </w:p>
    <w:p w14:paraId="4BA5F099" w14:textId="77777777" w:rsidR="00312C1E" w:rsidRDefault="00C754A3">
      <w:pPr>
        <w:spacing w:before="164"/>
        <w:ind w:right="140"/>
        <w:jc w:val="center"/>
        <w:rPr>
          <w:sz w:val="24"/>
        </w:rPr>
      </w:pPr>
      <w:r>
        <w:rPr>
          <w:sz w:val="24"/>
        </w:rPr>
        <w:t xml:space="preserve">Gabinete do </w:t>
      </w:r>
      <w:r>
        <w:rPr>
          <w:spacing w:val="-2"/>
          <w:sz w:val="24"/>
        </w:rPr>
        <w:t>Vereador</w:t>
      </w:r>
    </w:p>
    <w:p w14:paraId="380BEFB4" w14:textId="77777777" w:rsidR="00312C1E" w:rsidRDefault="00C754A3">
      <w:pPr>
        <w:pStyle w:val="Ttulo1"/>
        <w:spacing w:before="164"/>
        <w:ind w:left="1"/>
      </w:pPr>
      <w:r>
        <w:t xml:space="preserve">PASTOR </w:t>
      </w:r>
      <w:r>
        <w:rPr>
          <w:spacing w:val="-2"/>
        </w:rPr>
        <w:t>MARQUINHOS</w:t>
      </w:r>
    </w:p>
    <w:p w14:paraId="3CF7A93A" w14:textId="77777777" w:rsidR="00312C1E" w:rsidRDefault="00C754A3">
      <w:pPr>
        <w:spacing w:line="258" w:lineRule="exact"/>
        <w:ind w:right="140"/>
        <w:jc w:val="center"/>
        <w:rPr>
          <w:sz w:val="24"/>
        </w:rPr>
      </w:pPr>
      <w:r>
        <w:rPr>
          <w:sz w:val="24"/>
        </w:rPr>
        <w:t xml:space="preserve">Marcos Antônio </w:t>
      </w:r>
      <w:r>
        <w:rPr>
          <w:spacing w:val="-2"/>
          <w:sz w:val="24"/>
        </w:rPr>
        <w:t>Araújo</w:t>
      </w:r>
    </w:p>
    <w:p w14:paraId="0423F1F0" w14:textId="77777777" w:rsidR="00312C1E" w:rsidRDefault="00312C1E">
      <w:pPr>
        <w:pStyle w:val="Corpodetexto"/>
        <w:spacing w:before="90"/>
        <w:rPr>
          <w:sz w:val="24"/>
        </w:rPr>
      </w:pPr>
    </w:p>
    <w:p w14:paraId="72052BD2" w14:textId="613B0BB0" w:rsidR="00312C1E" w:rsidRDefault="00C754A3">
      <w:pPr>
        <w:pStyle w:val="Ttulo"/>
      </w:pPr>
      <w:r>
        <w:rPr>
          <w:spacing w:val="-2"/>
        </w:rPr>
        <w:t>INDICAÇÃO 28</w:t>
      </w:r>
      <w:bookmarkStart w:id="0" w:name="_GoBack"/>
      <w:bookmarkEnd w:id="0"/>
    </w:p>
    <w:p w14:paraId="4B6F1ADD" w14:textId="77777777" w:rsidR="00312C1E" w:rsidRDefault="00C754A3">
      <w:pPr>
        <w:pStyle w:val="Corpodetexto"/>
        <w:spacing w:before="295" w:line="266" w:lineRule="auto"/>
        <w:ind w:right="6128"/>
      </w:pPr>
      <w:r>
        <w:t>Senhor Presidente, Senhores</w:t>
      </w:r>
      <w:r>
        <w:rPr>
          <w:spacing w:val="-16"/>
        </w:rPr>
        <w:t xml:space="preserve"> </w:t>
      </w:r>
      <w:r>
        <w:t>Vereadores.</w:t>
      </w:r>
    </w:p>
    <w:p w14:paraId="006668A1" w14:textId="77777777" w:rsidR="00312C1E" w:rsidRDefault="00C754A3">
      <w:pPr>
        <w:pStyle w:val="Corpodetexto"/>
        <w:spacing w:before="198" w:line="266" w:lineRule="auto"/>
        <w:ind w:right="139"/>
        <w:jc w:val="both"/>
      </w:pPr>
      <w:r>
        <w:t>O Vereador que subscreve esta indicação, conforme as normas estabelecidas no Regimento</w:t>
      </w:r>
      <w:r>
        <w:rPr>
          <w:spacing w:val="-4"/>
        </w:rPr>
        <w:t xml:space="preserve"> </w:t>
      </w:r>
      <w:r>
        <w:t>Interno,</w:t>
      </w:r>
      <w:r>
        <w:rPr>
          <w:spacing w:val="-4"/>
        </w:rPr>
        <w:t xml:space="preserve"> </w:t>
      </w:r>
      <w:r>
        <w:t>vem,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deste,</w:t>
      </w:r>
      <w:r>
        <w:rPr>
          <w:spacing w:val="-4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Executivo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necessidade</w:t>
      </w:r>
      <w:r>
        <w:rPr>
          <w:spacing w:val="-4"/>
        </w:rPr>
        <w:t xml:space="preserve"> </w:t>
      </w:r>
      <w:r>
        <w:t>de realização de um estudo de viabilidade para a criação de parceria entre o Município e empresas de água mineral instaladas na cidade, com o objetivo de garantir o abastecimento emergencia</w:t>
      </w:r>
      <w:r>
        <w:t>l de água à população em casos de interrupção no fornecimento pela COPASA.</w:t>
      </w:r>
    </w:p>
    <w:p w14:paraId="73C8A1E1" w14:textId="77777777" w:rsidR="00312C1E" w:rsidRDefault="00C754A3">
      <w:pPr>
        <w:pStyle w:val="Corpodetexto"/>
        <w:spacing w:before="195" w:line="266" w:lineRule="auto"/>
        <w:ind w:right="139"/>
        <w:jc w:val="both"/>
      </w:pPr>
      <w:r>
        <w:t>Sugere-se ainda que, por meio dessa parceria público-privada, seja implantado um sistema alternativo de captação e bombeamento de água, a ser acionado principalmente nos períodos de</w:t>
      </w:r>
      <w:r>
        <w:t xml:space="preserve"> desabastecimento, priorizando as regiões mais afetadas, como Tangará, Bela Vista, Bom Jardim e Balneário.</w:t>
      </w:r>
    </w:p>
    <w:p w14:paraId="72F73A2F" w14:textId="77777777" w:rsidR="00312C1E" w:rsidRDefault="00C754A3">
      <w:pPr>
        <w:spacing w:before="197"/>
        <w:rPr>
          <w:rFonts w:ascii="Arial"/>
          <w:b/>
        </w:rPr>
      </w:pPr>
      <w:r>
        <w:rPr>
          <w:rFonts w:ascii="Arial"/>
          <w:b/>
          <w:spacing w:val="-2"/>
        </w:rPr>
        <w:t>Justificativa:</w:t>
      </w:r>
    </w:p>
    <w:p w14:paraId="118018A2" w14:textId="77777777" w:rsidR="00312C1E" w:rsidRDefault="00C754A3">
      <w:pPr>
        <w:pStyle w:val="Corpodetexto"/>
        <w:spacing w:before="227" w:line="266" w:lineRule="auto"/>
        <w:ind w:right="139"/>
        <w:jc w:val="both"/>
      </w:pPr>
      <w:r>
        <w:t>A presente indicação se justifica diante dos recorrentes problemas de falta de abastecimento de água enfrentados pela população do mun</w:t>
      </w:r>
      <w:r>
        <w:t>icípio, especialmente em bairros mais vulneráveis ao desabastecimento.</w:t>
      </w:r>
    </w:p>
    <w:p w14:paraId="7A3DC68E" w14:textId="77777777" w:rsidR="00312C1E" w:rsidRDefault="00C754A3">
      <w:pPr>
        <w:pStyle w:val="PargrafodaLista"/>
        <w:numPr>
          <w:ilvl w:val="0"/>
          <w:numId w:val="1"/>
        </w:numPr>
        <w:tabs>
          <w:tab w:val="left" w:pos="290"/>
        </w:tabs>
        <w:spacing w:before="198" w:line="266" w:lineRule="auto"/>
        <w:ind w:left="0" w:firstLine="0"/>
        <w:jc w:val="both"/>
      </w:pPr>
      <w:r>
        <w:rPr>
          <w:rFonts w:ascii="Arial" w:hAnsi="Arial"/>
          <w:b/>
        </w:rPr>
        <w:t xml:space="preserve">Continuidade do Serviço Essencial: </w:t>
      </w:r>
      <w:r>
        <w:t xml:space="preserve">O acesso à água é um serviço essencial e indispensável à dignidade humana. A interrupção frequente do fornecimento compromete atividades básicas como </w:t>
      </w:r>
      <w:r>
        <w:t>alimentação, higiene e saúde pública.</w:t>
      </w:r>
    </w:p>
    <w:p w14:paraId="2EF72F45" w14:textId="77777777" w:rsidR="00312C1E" w:rsidRDefault="00C754A3">
      <w:pPr>
        <w:pStyle w:val="PargrafodaLista"/>
        <w:numPr>
          <w:ilvl w:val="0"/>
          <w:numId w:val="1"/>
        </w:numPr>
        <w:tabs>
          <w:tab w:val="left" w:pos="306"/>
        </w:tabs>
        <w:spacing w:line="266" w:lineRule="auto"/>
        <w:ind w:left="0" w:right="140" w:firstLine="0"/>
        <w:jc w:val="both"/>
      </w:pPr>
      <w:r>
        <w:rPr>
          <w:rFonts w:ascii="Arial" w:hAnsi="Arial"/>
          <w:b/>
        </w:rPr>
        <w:t xml:space="preserve">Parceria Estratégica Local: </w:t>
      </w:r>
      <w:r>
        <w:t xml:space="preserve">O município possui empresas de água mineral que podem contribuir de forma estratégica em momentos de crise hídrica, sendo uma alternativa viável e eficiente por meio de parcerias </w:t>
      </w:r>
      <w:r>
        <w:t>público-privadas.</w:t>
      </w:r>
    </w:p>
    <w:p w14:paraId="5BDD434E" w14:textId="77777777" w:rsidR="00312C1E" w:rsidRDefault="00C754A3">
      <w:pPr>
        <w:pStyle w:val="PargrafodaLista"/>
        <w:numPr>
          <w:ilvl w:val="0"/>
          <w:numId w:val="1"/>
        </w:numPr>
        <w:tabs>
          <w:tab w:val="left" w:pos="253"/>
        </w:tabs>
        <w:spacing w:before="198" w:line="266" w:lineRule="auto"/>
        <w:ind w:left="0" w:right="140" w:firstLine="0"/>
        <w:jc w:val="both"/>
      </w:pPr>
      <w:r>
        <w:rPr>
          <w:rFonts w:ascii="Arial" w:hAnsi="Arial"/>
          <w:b/>
        </w:rPr>
        <w:t xml:space="preserve">Redução de Impactos à População: </w:t>
      </w:r>
      <w:r>
        <w:t>A implantação de um sistema de bombeamento alternativo garantiria maior segurança hídrica, reduzindo os transtornos causados à população, especialmente nas regiões mais afetadas.</w:t>
      </w:r>
    </w:p>
    <w:p w14:paraId="526BEDFD" w14:textId="77777777" w:rsidR="00312C1E" w:rsidRDefault="00C754A3">
      <w:pPr>
        <w:pStyle w:val="PargrafodaLista"/>
        <w:numPr>
          <w:ilvl w:val="0"/>
          <w:numId w:val="1"/>
        </w:numPr>
        <w:tabs>
          <w:tab w:val="left" w:pos="271"/>
        </w:tabs>
        <w:spacing w:line="266" w:lineRule="auto"/>
        <w:ind w:left="0" w:firstLine="0"/>
        <w:jc w:val="both"/>
      </w:pPr>
      <w:r>
        <w:rPr>
          <w:rFonts w:ascii="Arial" w:hAnsi="Arial"/>
          <w:b/>
        </w:rPr>
        <w:t xml:space="preserve">Planejamento Preventivo: </w:t>
      </w:r>
      <w:r>
        <w:t>A</w:t>
      </w:r>
      <w:r>
        <w:t xml:space="preserve"> criação de um plano estruturado de contingência evita ações emergenciais improvisadas, proporcionando maior organização, rapidez e eficiência no atendimento à população.</w:t>
      </w:r>
    </w:p>
    <w:p w14:paraId="1195D6E8" w14:textId="77777777" w:rsidR="00312C1E" w:rsidRDefault="00312C1E">
      <w:pPr>
        <w:pStyle w:val="Corpodetexto"/>
      </w:pPr>
    </w:p>
    <w:p w14:paraId="3C624D83" w14:textId="77777777" w:rsidR="00312C1E" w:rsidRDefault="00312C1E">
      <w:pPr>
        <w:pStyle w:val="Corpodetexto"/>
        <w:spacing w:before="92"/>
      </w:pPr>
    </w:p>
    <w:p w14:paraId="22445C27" w14:textId="77777777" w:rsidR="00312C1E" w:rsidRDefault="00C754A3">
      <w:pPr>
        <w:pStyle w:val="Corpodetexto"/>
        <w:spacing w:line="266" w:lineRule="auto"/>
        <w:ind w:right="139"/>
        <w:jc w:val="both"/>
      </w:pPr>
      <w:r>
        <w:t>Diante do exposto, solicitamos que o Executivo Municipal avalie com atenção a prese</w:t>
      </w:r>
      <w:r>
        <w:t xml:space="preserve">nte indicação, promovendo estudos técnicos e adotando as medidas necessárias para sua </w:t>
      </w:r>
      <w:r>
        <w:rPr>
          <w:spacing w:val="-2"/>
        </w:rPr>
        <w:t>implementação.</w:t>
      </w:r>
    </w:p>
    <w:p w14:paraId="33901B89" w14:textId="77777777" w:rsidR="00312C1E" w:rsidRDefault="00312C1E">
      <w:pPr>
        <w:pStyle w:val="Corpodetexto"/>
        <w:spacing w:line="266" w:lineRule="auto"/>
        <w:jc w:val="both"/>
        <w:sectPr w:rsidR="00312C1E">
          <w:type w:val="continuous"/>
          <w:pgSz w:w="11910" w:h="16840"/>
          <w:pgMar w:top="1480" w:right="1417" w:bottom="280" w:left="1559" w:header="720" w:footer="720" w:gutter="0"/>
          <w:cols w:space="720"/>
        </w:sectPr>
      </w:pPr>
    </w:p>
    <w:p w14:paraId="3A7D28AB" w14:textId="77777777" w:rsidR="00312C1E" w:rsidRDefault="00C754A3">
      <w:pPr>
        <w:pStyle w:val="Corpodetexto"/>
        <w:spacing w:before="76" w:line="266" w:lineRule="auto"/>
      </w:pPr>
      <w:r>
        <w:lastRenderedPageBreak/>
        <w:t>Agradecemos</w:t>
      </w:r>
      <w:r>
        <w:rPr>
          <w:spacing w:val="80"/>
        </w:rPr>
        <w:t xml:space="preserve"> </w:t>
      </w:r>
      <w:r>
        <w:t>antecipadamente</w:t>
      </w:r>
      <w:r>
        <w:rPr>
          <w:spacing w:val="80"/>
        </w:rPr>
        <w:t xml:space="preserve"> </w:t>
      </w:r>
      <w:r>
        <w:t>pela</w:t>
      </w:r>
      <w:r>
        <w:rPr>
          <w:spacing w:val="80"/>
        </w:rPr>
        <w:t xml:space="preserve"> </w:t>
      </w:r>
      <w:r>
        <w:t>atenção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compromisso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bem-estar</w:t>
      </w:r>
      <w:r>
        <w:rPr>
          <w:spacing w:val="80"/>
        </w:rPr>
        <w:t xml:space="preserve"> </w:t>
      </w:r>
      <w:r>
        <w:t xml:space="preserve">da </w:t>
      </w:r>
      <w:r>
        <w:rPr>
          <w:spacing w:val="-2"/>
        </w:rPr>
        <w:t>população.</w:t>
      </w:r>
    </w:p>
    <w:p w14:paraId="6E8DF00D" w14:textId="77777777" w:rsidR="00312C1E" w:rsidRDefault="00312C1E">
      <w:pPr>
        <w:pStyle w:val="Corpodetexto"/>
      </w:pPr>
    </w:p>
    <w:p w14:paraId="563F0AF2" w14:textId="77777777" w:rsidR="00312C1E" w:rsidRDefault="00312C1E">
      <w:pPr>
        <w:pStyle w:val="Corpodetexto"/>
      </w:pPr>
    </w:p>
    <w:p w14:paraId="4B93D93A" w14:textId="77777777" w:rsidR="00312C1E" w:rsidRDefault="00312C1E">
      <w:pPr>
        <w:pStyle w:val="Corpodetexto"/>
        <w:spacing w:before="39"/>
      </w:pPr>
    </w:p>
    <w:p w14:paraId="020174D2" w14:textId="77777777" w:rsidR="00312C1E" w:rsidRDefault="00C754A3">
      <w:pPr>
        <w:pStyle w:val="Corpodetexto"/>
        <w:tabs>
          <w:tab w:val="left" w:pos="2429"/>
          <w:tab w:val="left" w:pos="4019"/>
        </w:tabs>
      </w:pPr>
      <w:r>
        <w:t xml:space="preserve">Sala das Sessões,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2026.</w:t>
      </w:r>
    </w:p>
    <w:p w14:paraId="0CEB3B3D" w14:textId="77777777" w:rsidR="00312C1E" w:rsidRDefault="00312C1E">
      <w:pPr>
        <w:pStyle w:val="Corpodetexto"/>
      </w:pPr>
    </w:p>
    <w:p w14:paraId="374C4750" w14:textId="77777777" w:rsidR="00312C1E" w:rsidRDefault="00312C1E">
      <w:pPr>
        <w:pStyle w:val="Corpodetexto"/>
      </w:pPr>
    </w:p>
    <w:p w14:paraId="0458A2B8" w14:textId="77777777" w:rsidR="00312C1E" w:rsidRDefault="00312C1E">
      <w:pPr>
        <w:pStyle w:val="Corpodetexto"/>
      </w:pPr>
    </w:p>
    <w:p w14:paraId="57672F27" w14:textId="77777777" w:rsidR="00312C1E" w:rsidRDefault="00312C1E">
      <w:pPr>
        <w:pStyle w:val="Corpodetexto"/>
        <w:spacing w:before="16"/>
      </w:pPr>
    </w:p>
    <w:p w14:paraId="2C88E1DB" w14:textId="77777777" w:rsidR="00312C1E" w:rsidRDefault="00C754A3">
      <w:pPr>
        <w:pStyle w:val="Ttulo1"/>
        <w:ind w:right="141"/>
      </w:pPr>
      <w:r>
        <w:t xml:space="preserve">Marcos Antônio </w:t>
      </w:r>
      <w:r>
        <w:rPr>
          <w:spacing w:val="-2"/>
        </w:rPr>
        <w:t>Araújo</w:t>
      </w:r>
    </w:p>
    <w:p w14:paraId="1A4D5D9C" w14:textId="77777777" w:rsidR="00312C1E" w:rsidRDefault="00C754A3">
      <w:pPr>
        <w:spacing w:line="258" w:lineRule="exact"/>
        <w:ind w:right="140"/>
        <w:jc w:val="center"/>
        <w:rPr>
          <w:sz w:val="24"/>
        </w:rPr>
      </w:pPr>
      <w:r>
        <w:rPr>
          <w:spacing w:val="-2"/>
          <w:sz w:val="24"/>
        </w:rPr>
        <w:t>Vereador</w:t>
      </w:r>
    </w:p>
    <w:sectPr w:rsidR="00312C1E">
      <w:pgSz w:w="11910" w:h="16840"/>
      <w:pgMar w:top="148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74B4"/>
    <w:multiLevelType w:val="hybridMultilevel"/>
    <w:tmpl w:val="C6BA73FA"/>
    <w:lvl w:ilvl="0" w:tplc="98660C48">
      <w:start w:val="1"/>
      <w:numFmt w:val="decimal"/>
      <w:lvlText w:val="%1."/>
      <w:lvlJc w:val="left"/>
      <w:pPr>
        <w:ind w:left="1" w:hanging="29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7D27234">
      <w:numFmt w:val="bullet"/>
      <w:lvlText w:val="•"/>
      <w:lvlJc w:val="left"/>
      <w:pPr>
        <w:ind w:left="892" w:hanging="292"/>
      </w:pPr>
      <w:rPr>
        <w:rFonts w:hint="default"/>
        <w:lang w:val="pt-PT" w:eastAsia="en-US" w:bidi="ar-SA"/>
      </w:rPr>
    </w:lvl>
    <w:lvl w:ilvl="2" w:tplc="B900A41E">
      <w:numFmt w:val="bullet"/>
      <w:lvlText w:val="•"/>
      <w:lvlJc w:val="left"/>
      <w:pPr>
        <w:ind w:left="1785" w:hanging="292"/>
      </w:pPr>
      <w:rPr>
        <w:rFonts w:hint="default"/>
        <w:lang w:val="pt-PT" w:eastAsia="en-US" w:bidi="ar-SA"/>
      </w:rPr>
    </w:lvl>
    <w:lvl w:ilvl="3" w:tplc="8D6C122A">
      <w:numFmt w:val="bullet"/>
      <w:lvlText w:val="•"/>
      <w:lvlJc w:val="left"/>
      <w:pPr>
        <w:ind w:left="2678" w:hanging="292"/>
      </w:pPr>
      <w:rPr>
        <w:rFonts w:hint="default"/>
        <w:lang w:val="pt-PT" w:eastAsia="en-US" w:bidi="ar-SA"/>
      </w:rPr>
    </w:lvl>
    <w:lvl w:ilvl="4" w:tplc="14345C92">
      <w:numFmt w:val="bullet"/>
      <w:lvlText w:val="•"/>
      <w:lvlJc w:val="left"/>
      <w:pPr>
        <w:ind w:left="3571" w:hanging="292"/>
      </w:pPr>
      <w:rPr>
        <w:rFonts w:hint="default"/>
        <w:lang w:val="pt-PT" w:eastAsia="en-US" w:bidi="ar-SA"/>
      </w:rPr>
    </w:lvl>
    <w:lvl w:ilvl="5" w:tplc="A058DE70">
      <w:numFmt w:val="bullet"/>
      <w:lvlText w:val="•"/>
      <w:lvlJc w:val="left"/>
      <w:pPr>
        <w:ind w:left="4464" w:hanging="292"/>
      </w:pPr>
      <w:rPr>
        <w:rFonts w:hint="default"/>
        <w:lang w:val="pt-PT" w:eastAsia="en-US" w:bidi="ar-SA"/>
      </w:rPr>
    </w:lvl>
    <w:lvl w:ilvl="6" w:tplc="29760EA6">
      <w:numFmt w:val="bullet"/>
      <w:lvlText w:val="•"/>
      <w:lvlJc w:val="left"/>
      <w:pPr>
        <w:ind w:left="5357" w:hanging="292"/>
      </w:pPr>
      <w:rPr>
        <w:rFonts w:hint="default"/>
        <w:lang w:val="pt-PT" w:eastAsia="en-US" w:bidi="ar-SA"/>
      </w:rPr>
    </w:lvl>
    <w:lvl w:ilvl="7" w:tplc="6CECF154">
      <w:numFmt w:val="bullet"/>
      <w:lvlText w:val="•"/>
      <w:lvlJc w:val="left"/>
      <w:pPr>
        <w:ind w:left="6250" w:hanging="292"/>
      </w:pPr>
      <w:rPr>
        <w:rFonts w:hint="default"/>
        <w:lang w:val="pt-PT" w:eastAsia="en-US" w:bidi="ar-SA"/>
      </w:rPr>
    </w:lvl>
    <w:lvl w:ilvl="8" w:tplc="DD2EDB96">
      <w:numFmt w:val="bullet"/>
      <w:lvlText w:val="•"/>
      <w:lvlJc w:val="left"/>
      <w:pPr>
        <w:ind w:left="7143" w:hanging="2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1E"/>
    <w:rsid w:val="00312C1E"/>
    <w:rsid w:val="003B0EC3"/>
    <w:rsid w:val="007959D6"/>
    <w:rsid w:val="00A433DA"/>
    <w:rsid w:val="00C7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6ED6"/>
  <w15:docId w15:val="{E78A880D-9777-4905-B817-5273C6E8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258" w:lineRule="exact"/>
      <w:ind w:right="14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97"/>
      <w:ind w:right="1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TAYNÁ</cp:lastModifiedBy>
  <cp:revision>4</cp:revision>
  <dcterms:created xsi:type="dcterms:W3CDTF">2026-03-06T14:31:00Z</dcterms:created>
  <dcterms:modified xsi:type="dcterms:W3CDTF">2026-03-06T14:32:00Z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2026-03-06T00:00:00Z</vt:filetime>
  </property>
  <property fmtid="{D5CDD505-2E9C-101B-9397-08002B2CF9AE}" pid="5" name="Producer">
    <vt:lpwstr>ReportLab PDF Library - www.reportlab.com</vt:lpwstr>
  </property>
</Properties>
</file>