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010D5E" w14:textId="4E120633" w:rsidR="008D3A80" w:rsidRDefault="00EA0794" w:rsidP="008C3295">
      <w:pPr>
        <w:jc w:val="center"/>
      </w:pPr>
      <w:r>
        <w:rPr>
          <w:b/>
        </w:rPr>
        <w:t>REQUERIMENTO</w:t>
      </w:r>
      <w:r w:rsidR="002C1437" w:rsidRPr="00956088">
        <w:rPr>
          <w:b/>
        </w:rPr>
        <w:t xml:space="preserve"> Nº</w:t>
      </w:r>
      <w:r w:rsidR="005B099B">
        <w:rPr>
          <w:b/>
        </w:rPr>
        <w:t xml:space="preserve">   34</w:t>
      </w:r>
      <w:bookmarkStart w:id="0" w:name="_GoBack"/>
      <w:bookmarkEnd w:id="0"/>
      <w:r w:rsidR="00DA4DF6">
        <w:t>, de</w:t>
      </w:r>
      <w:r w:rsidR="008A43CB">
        <w:t xml:space="preserve"> </w:t>
      </w:r>
      <w:r w:rsidR="0039647C">
        <w:t>02</w:t>
      </w:r>
      <w:r w:rsidR="00C02BC5">
        <w:t xml:space="preserve"> </w:t>
      </w:r>
      <w:r w:rsidR="002C1437" w:rsidRPr="00956088">
        <w:t xml:space="preserve">de </w:t>
      </w:r>
      <w:r w:rsidR="0039647C">
        <w:t>março</w:t>
      </w:r>
      <w:r w:rsidR="00C02BC5">
        <w:t xml:space="preserve"> de </w:t>
      </w:r>
      <w:r w:rsidR="00AA23B0">
        <w:t>202</w:t>
      </w:r>
      <w:r w:rsidR="00CC3116">
        <w:t>6</w:t>
      </w:r>
      <w:r w:rsidR="002C1437" w:rsidRPr="00956088">
        <w:t>.</w:t>
      </w:r>
      <w:r w:rsidR="008C3295">
        <w:br/>
      </w:r>
    </w:p>
    <w:p w14:paraId="3B371266" w14:textId="77777777" w:rsidR="00830F55" w:rsidRPr="00956088" w:rsidRDefault="00830F55" w:rsidP="008C3295">
      <w:pPr>
        <w:jc w:val="center"/>
      </w:pPr>
    </w:p>
    <w:p w14:paraId="375B4AF2" w14:textId="673147EE" w:rsidR="00495490" w:rsidRDefault="00AA23B0" w:rsidP="00643CF5">
      <w:r>
        <w:t>Excelentíssimo Presidente,</w:t>
      </w:r>
      <w:r w:rsidR="002C1437" w:rsidRPr="00A6441B">
        <w:br/>
        <w:t>Senhor</w:t>
      </w:r>
      <w:r>
        <w:t>es</w:t>
      </w:r>
      <w:r w:rsidR="002C1437" w:rsidRPr="00A6441B">
        <w:t xml:space="preserve"> Vereador</w:t>
      </w:r>
      <w:r>
        <w:t>e</w:t>
      </w:r>
      <w:r w:rsidR="002C1437" w:rsidRPr="00A6441B">
        <w:t>s.</w:t>
      </w:r>
    </w:p>
    <w:p w14:paraId="32EB1B5E" w14:textId="77777777" w:rsidR="00830F55" w:rsidRDefault="00830F55" w:rsidP="00643CF5"/>
    <w:p w14:paraId="1CF2A7A6" w14:textId="46F3904F" w:rsidR="0039647C" w:rsidRDefault="00CE6EC2" w:rsidP="0039647C">
      <w:pPr>
        <w:tabs>
          <w:tab w:val="num" w:pos="720"/>
        </w:tabs>
        <w:spacing w:before="120" w:after="120"/>
        <w:ind w:firstLine="709"/>
        <w:jc w:val="both"/>
      </w:pPr>
      <w:r>
        <w:t>O</w:t>
      </w:r>
      <w:r w:rsidRPr="009E0749">
        <w:t xml:space="preserve"> Vereador</w:t>
      </w:r>
      <w:r>
        <w:t xml:space="preserve"> </w:t>
      </w:r>
      <w:r w:rsidRPr="009E0749">
        <w:t xml:space="preserve">que este </w:t>
      </w:r>
      <w:r w:rsidR="00E16A97" w:rsidRPr="009E0749">
        <w:t>subscreve</w:t>
      </w:r>
      <w:r w:rsidRPr="009E0749">
        <w:t xml:space="preserve"> no uso de suas atribuições legais previstas no Regimento Interno da Câmara Municipal de Mário Campos</w:t>
      </w:r>
      <w:r w:rsidR="004C0B95">
        <w:t xml:space="preserve">, e </w:t>
      </w:r>
      <w:r w:rsidRPr="009E0749">
        <w:t>após a aprovação do soberano Plenário</w:t>
      </w:r>
      <w:r w:rsidR="009A5D9B">
        <w:t xml:space="preserve">, </w:t>
      </w:r>
      <w:r w:rsidR="009A5D9B" w:rsidRPr="009A5D9B">
        <w:rPr>
          <w:b/>
          <w:bCs/>
        </w:rPr>
        <w:t>REQUER</w:t>
      </w:r>
      <w:r w:rsidR="00E523ED">
        <w:rPr>
          <w:b/>
          <w:bCs/>
        </w:rPr>
        <w:t xml:space="preserve"> </w:t>
      </w:r>
      <w:r w:rsidR="0039647C">
        <w:t xml:space="preserve">ao </w:t>
      </w:r>
      <w:r w:rsidR="0039647C" w:rsidRPr="0039647C">
        <w:t>Poder Executivo</w:t>
      </w:r>
      <w:r w:rsidR="0039647C">
        <w:t xml:space="preserve"> </w:t>
      </w:r>
      <w:r w:rsidR="0039647C" w:rsidRPr="0039647C">
        <w:t>informações detalhadas acerca da situação do Município de Mário Campos (MG) frente ao risco de perda de verbas destinadas a programas habitacionais</w:t>
      </w:r>
      <w:r w:rsidR="0039647C">
        <w:t>.</w:t>
      </w:r>
    </w:p>
    <w:p w14:paraId="44D7D77A" w14:textId="2E05509F" w:rsidR="00B17678" w:rsidRDefault="00D17F0F" w:rsidP="0039647C">
      <w:pPr>
        <w:tabs>
          <w:tab w:val="num" w:pos="720"/>
        </w:tabs>
        <w:spacing w:before="120" w:after="120"/>
        <w:ind w:firstLine="709"/>
        <w:jc w:val="both"/>
        <w:rPr>
          <w:b/>
          <w:bCs/>
        </w:rPr>
      </w:pPr>
      <w:r>
        <w:rPr>
          <w:b/>
          <w:bCs/>
        </w:rPr>
        <w:t>JUSTIFICATIVA</w:t>
      </w:r>
    </w:p>
    <w:p w14:paraId="129C994E" w14:textId="31B3A481" w:rsidR="002B00BE" w:rsidRDefault="00A52D0B" w:rsidP="00081E35">
      <w:pPr>
        <w:tabs>
          <w:tab w:val="num" w:pos="720"/>
        </w:tabs>
        <w:spacing w:before="120" w:after="120"/>
        <w:ind w:firstLine="709"/>
        <w:jc w:val="both"/>
      </w:pPr>
      <w:r>
        <w:t>Considerando o</w:t>
      </w:r>
      <w:r w:rsidR="002B00BE">
        <w:t>fício 019/2026 de autoria de nosso mandato, protocolado no gabinete da Prefeita e que até o presente momento não teve retorno;</w:t>
      </w:r>
    </w:p>
    <w:p w14:paraId="3AD2F4DC" w14:textId="77777777" w:rsidR="00F94E67" w:rsidRDefault="005A3A59" w:rsidP="00F94E67">
      <w:pPr>
        <w:tabs>
          <w:tab w:val="num" w:pos="720"/>
        </w:tabs>
        <w:spacing w:before="120" w:after="120"/>
        <w:ind w:firstLine="709"/>
        <w:jc w:val="both"/>
      </w:pPr>
      <w:r>
        <w:t xml:space="preserve">Considerando </w:t>
      </w:r>
      <w:r w:rsidR="008950DA" w:rsidRPr="008950DA">
        <w:t>matéria jornalística publicada pelo portal O Fator, em 05 de fevereiro de 2026, sob o título “8 em cada 10 cidades de MG podem ficar sem verba para habitação”, a qual faz referência à Nota Técnica nº 01/2026 da Confederação Nacional de Municípios.</w:t>
      </w:r>
    </w:p>
    <w:p w14:paraId="745B77E7" w14:textId="77777777" w:rsidR="00BF2D40" w:rsidRDefault="00F94E67" w:rsidP="00F94E67">
      <w:pPr>
        <w:tabs>
          <w:tab w:val="num" w:pos="720"/>
        </w:tabs>
        <w:spacing w:before="120" w:after="120"/>
        <w:ind w:firstLine="709"/>
        <w:jc w:val="both"/>
      </w:pPr>
      <w:r>
        <w:t>Considerando que</w:t>
      </w:r>
      <w:r w:rsidRPr="00F94E67">
        <w:t xml:space="preserve"> 713 municípios mineiros estariam em situação de irregularidade no Sistema Nacional de Habitação de Interesse Social (SNHIS), circunstância que pode comprometer o acesso aos recursos do Fundo Nacional de Habitação de Interesse Social (FNHIS), bem como a habilitação para novos projetos de moradia popular. Segundo a matéria, tal cenário decorre da ausência ou irregularidade na implementação de instrumentos obrigatórios, tais como o Fundo Local de Habitação, o Conselho Gestor Participativo e o Plano Local de Habitação de Interesse Social (PLHIS), exigências indispensáveis para manutenção da regularidade e captação de recursos federais e estaduais.</w:t>
      </w:r>
    </w:p>
    <w:p w14:paraId="3521D29A" w14:textId="5D816AD5" w:rsidR="00BF2D40" w:rsidRDefault="00407B1B" w:rsidP="00F94E67">
      <w:pPr>
        <w:tabs>
          <w:tab w:val="num" w:pos="720"/>
        </w:tabs>
        <w:spacing w:before="120" w:after="120"/>
        <w:ind w:firstLine="709"/>
        <w:jc w:val="both"/>
      </w:pPr>
      <w:r>
        <w:t>Considerando o</w:t>
      </w:r>
      <w:r w:rsidRPr="00407B1B">
        <w:t xml:space="preserve"> art. 31 da Constituição Federal, que estabelece o dever de fiscalização do Poder Legislativo Municipal sobre os atos do Poder Executivo, bem como nos princípios constitucionais da legalidade, publicidade, eficiência e transparência que regem a Administração Pública.</w:t>
      </w:r>
    </w:p>
    <w:p w14:paraId="6C3F4088" w14:textId="77777777" w:rsidR="00AC474F" w:rsidRPr="00AC474F" w:rsidRDefault="00AC474F" w:rsidP="00AC474F">
      <w:pPr>
        <w:tabs>
          <w:tab w:val="num" w:pos="720"/>
        </w:tabs>
        <w:spacing w:before="120" w:after="120"/>
        <w:ind w:firstLine="709"/>
        <w:jc w:val="both"/>
      </w:pPr>
      <w:r w:rsidRPr="00AC474F">
        <w:lastRenderedPageBreak/>
        <w:t>Considerando que o Município de Mário Campos possui população estimada em aproximadamente 15.900 habitantes, conforme dados do Instituto Brasileiro de Geografia e Estatística (2022), caracterizando-se como município de pequeno porte e potencialmente mais vulnerável a dificuldades técnicas na elaboração e gestão de políticas habitacionais, requer-se o envio das seguintes informações:</w:t>
      </w:r>
    </w:p>
    <w:p w14:paraId="519B8848" w14:textId="4BCB038A" w:rsidR="00AC474F" w:rsidRPr="00AC474F" w:rsidRDefault="00AC474F" w:rsidP="00AC474F">
      <w:pPr>
        <w:numPr>
          <w:ilvl w:val="0"/>
          <w:numId w:val="17"/>
        </w:numPr>
        <w:spacing w:before="120" w:after="120"/>
        <w:jc w:val="both"/>
      </w:pPr>
      <w:r w:rsidRPr="00AC474F">
        <w:t>Confirmação formal se o Município de Mário Campos se encontra incluído na lista atualizada de municípios com pendências no SNHIS que possam comprometer a habilitação e a liberação de recursos para programas de habitação popular.</w:t>
      </w:r>
    </w:p>
    <w:p w14:paraId="56C81B21" w14:textId="77777777" w:rsidR="00AC474F" w:rsidRPr="00AC474F" w:rsidRDefault="00AC474F" w:rsidP="00AC474F">
      <w:pPr>
        <w:numPr>
          <w:ilvl w:val="0"/>
          <w:numId w:val="17"/>
        </w:numPr>
        <w:spacing w:before="120" w:after="120"/>
        <w:jc w:val="both"/>
      </w:pPr>
      <w:r w:rsidRPr="00AC474F">
        <w:t>Especificação detalhada acerca da existência e regularidade dos seguintes instrumentos no âmbito municipal:</w:t>
      </w:r>
    </w:p>
    <w:p w14:paraId="55C5AD2F" w14:textId="77777777" w:rsidR="00AC474F" w:rsidRPr="00AC474F" w:rsidRDefault="00AC474F" w:rsidP="00AC474F">
      <w:pPr>
        <w:numPr>
          <w:ilvl w:val="1"/>
          <w:numId w:val="17"/>
        </w:numPr>
        <w:tabs>
          <w:tab w:val="num" w:pos="720"/>
        </w:tabs>
        <w:spacing w:before="120" w:after="120"/>
        <w:jc w:val="both"/>
      </w:pPr>
      <w:r w:rsidRPr="00AC474F">
        <w:t>Fundo Local de Habitação de Interesse Social;</w:t>
      </w:r>
    </w:p>
    <w:p w14:paraId="1B91C901" w14:textId="77777777" w:rsidR="00AC474F" w:rsidRPr="00AC474F" w:rsidRDefault="00AC474F" w:rsidP="00AC474F">
      <w:pPr>
        <w:numPr>
          <w:ilvl w:val="1"/>
          <w:numId w:val="17"/>
        </w:numPr>
        <w:tabs>
          <w:tab w:val="num" w:pos="720"/>
        </w:tabs>
        <w:spacing w:before="120" w:after="120"/>
        <w:jc w:val="both"/>
      </w:pPr>
      <w:r w:rsidRPr="00AC474F">
        <w:t>Conselho Gestor Participativo de Habitação;</w:t>
      </w:r>
    </w:p>
    <w:p w14:paraId="42D8F88A" w14:textId="77777777" w:rsidR="00AC474F" w:rsidRPr="00AC474F" w:rsidRDefault="00AC474F" w:rsidP="00AC474F">
      <w:pPr>
        <w:numPr>
          <w:ilvl w:val="1"/>
          <w:numId w:val="17"/>
        </w:numPr>
        <w:tabs>
          <w:tab w:val="num" w:pos="720"/>
        </w:tabs>
        <w:spacing w:before="120" w:after="120"/>
        <w:jc w:val="both"/>
      </w:pPr>
      <w:r w:rsidRPr="00AC474F">
        <w:t>Plano Local de Habitação de Interesse Social (PLHIS).</w:t>
      </w:r>
      <w:r w:rsidRPr="00AC474F">
        <w:br/>
        <w:t>Em caso de inexistência ou irregularidade, informar quais pendências ainda permanecem.</w:t>
      </w:r>
    </w:p>
    <w:p w14:paraId="18C3A36C" w14:textId="77777777" w:rsidR="00AC474F" w:rsidRPr="00AC474F" w:rsidRDefault="00AC474F" w:rsidP="00AC474F">
      <w:pPr>
        <w:numPr>
          <w:ilvl w:val="0"/>
          <w:numId w:val="17"/>
        </w:numPr>
        <w:spacing w:before="120" w:after="120"/>
        <w:jc w:val="both"/>
      </w:pPr>
      <w:r w:rsidRPr="00AC474F">
        <w:t>Descrição das ações já adotadas, em andamento ou previstas pelo Poder Executivo Municipal para regularização junto aos órgãos federais competentes, especialmente quanto à manutenção da habilitação e ao recebimento de recursos federais e estaduais destinados à habitação de interesse social.</w:t>
      </w:r>
    </w:p>
    <w:p w14:paraId="24611F2F" w14:textId="77777777" w:rsidR="00AC474F" w:rsidRPr="00AC474F" w:rsidRDefault="00AC474F" w:rsidP="00AC474F">
      <w:pPr>
        <w:numPr>
          <w:ilvl w:val="0"/>
          <w:numId w:val="17"/>
        </w:numPr>
        <w:spacing w:before="120" w:after="120"/>
        <w:jc w:val="both"/>
      </w:pPr>
      <w:r w:rsidRPr="00AC474F">
        <w:t>Encaminhamento de cópia de eventuais planos, projetos, estudos técnicos ou atos normativos já elaborados para atender às exigências legais da política de habitação de interesse social, inclusive com respectivos cronogramas de execução.</w:t>
      </w:r>
    </w:p>
    <w:p w14:paraId="1951B719" w14:textId="42D4197F" w:rsidR="00025009" w:rsidRDefault="00AC474F" w:rsidP="00025009">
      <w:pPr>
        <w:numPr>
          <w:ilvl w:val="0"/>
          <w:numId w:val="17"/>
        </w:numPr>
        <w:spacing w:before="120" w:after="120"/>
        <w:jc w:val="both"/>
      </w:pPr>
      <w:r w:rsidRPr="00AC474F">
        <w:t>Informações acerca do impacto orçamentário relacionado à política habitacional, incluindo previsão de recursos próprios, contrapartidas exigidas e eventuais riscos de perda de verbas já destinadas ao Município.</w:t>
      </w:r>
    </w:p>
    <w:p w14:paraId="54EFB6D5" w14:textId="320182D1" w:rsidR="00025009" w:rsidRPr="00025009" w:rsidRDefault="00653926" w:rsidP="00653926">
      <w:pPr>
        <w:spacing w:before="120" w:after="120"/>
        <w:ind w:firstLine="709"/>
        <w:jc w:val="both"/>
      </w:pPr>
      <w:r w:rsidRPr="00653926">
        <w:lastRenderedPageBreak/>
        <w:t>Justifica-se o presente Requerimento diante da relevância social do tema, sobretudo para as famílias de baixa renda que dependem de políticas públicas de moradia digna, bem como pela necessidade de assegurar que o Município não venha a sofrer prejuízos financeiros e sociais em razão de eventual irregularidade administrativa.</w:t>
      </w:r>
    </w:p>
    <w:p w14:paraId="4E4D57D3" w14:textId="7413C2B7" w:rsidR="00D80B7E" w:rsidRDefault="00DC44A8" w:rsidP="0065369F">
      <w:pPr>
        <w:tabs>
          <w:tab w:val="num" w:pos="720"/>
        </w:tabs>
        <w:spacing w:before="120" w:after="120"/>
        <w:ind w:firstLine="709"/>
        <w:jc w:val="both"/>
      </w:pPr>
      <w:r>
        <w:t>Gabinete do Vereador</w:t>
      </w:r>
      <w:r w:rsidR="008D3A80">
        <w:t>,</w:t>
      </w:r>
    </w:p>
    <w:p w14:paraId="1451E5A3" w14:textId="77777777" w:rsidR="00830F55" w:rsidRDefault="00830F55" w:rsidP="00935F94">
      <w:pPr>
        <w:tabs>
          <w:tab w:val="num" w:pos="720"/>
        </w:tabs>
        <w:spacing w:before="120" w:after="120"/>
        <w:jc w:val="both"/>
      </w:pPr>
    </w:p>
    <w:p w14:paraId="3288B987" w14:textId="77777777" w:rsidR="00957C63" w:rsidRDefault="00957C63" w:rsidP="00935F94">
      <w:pPr>
        <w:tabs>
          <w:tab w:val="num" w:pos="720"/>
        </w:tabs>
        <w:spacing w:before="120" w:after="120"/>
        <w:jc w:val="both"/>
      </w:pPr>
    </w:p>
    <w:p w14:paraId="42C42250" w14:textId="77777777" w:rsidR="00830F55" w:rsidRDefault="00830F55" w:rsidP="00693335">
      <w:pPr>
        <w:tabs>
          <w:tab w:val="num" w:pos="720"/>
        </w:tabs>
        <w:spacing w:before="120" w:after="120"/>
        <w:ind w:firstLine="709"/>
        <w:jc w:val="both"/>
      </w:pPr>
    </w:p>
    <w:p w14:paraId="6245F579" w14:textId="77777777" w:rsidR="00653926" w:rsidRDefault="00653926" w:rsidP="00693335">
      <w:pPr>
        <w:tabs>
          <w:tab w:val="num" w:pos="720"/>
        </w:tabs>
        <w:spacing w:before="120" w:after="120"/>
        <w:ind w:firstLine="709"/>
        <w:jc w:val="both"/>
      </w:pPr>
    </w:p>
    <w:p w14:paraId="2D623766" w14:textId="77777777" w:rsidR="00653926" w:rsidRDefault="00653926" w:rsidP="00693335">
      <w:pPr>
        <w:tabs>
          <w:tab w:val="num" w:pos="720"/>
        </w:tabs>
        <w:spacing w:before="120" w:after="120"/>
        <w:ind w:firstLine="709"/>
        <w:jc w:val="both"/>
      </w:pPr>
    </w:p>
    <w:p w14:paraId="4A4C23FE" w14:textId="77777777" w:rsidR="00653926" w:rsidRDefault="00653926" w:rsidP="00693335">
      <w:pPr>
        <w:tabs>
          <w:tab w:val="num" w:pos="720"/>
        </w:tabs>
        <w:spacing w:before="120" w:after="120"/>
        <w:ind w:firstLine="709"/>
        <w:jc w:val="both"/>
      </w:pPr>
    </w:p>
    <w:p w14:paraId="31ABC113" w14:textId="77777777" w:rsidR="00653926" w:rsidRDefault="00653926" w:rsidP="00693335">
      <w:pPr>
        <w:tabs>
          <w:tab w:val="num" w:pos="720"/>
        </w:tabs>
        <w:spacing w:before="120" w:after="120"/>
        <w:ind w:firstLine="709"/>
        <w:jc w:val="both"/>
      </w:pPr>
    </w:p>
    <w:p w14:paraId="0D98609E" w14:textId="77777777" w:rsidR="00653926" w:rsidRDefault="00653926" w:rsidP="00693335">
      <w:pPr>
        <w:tabs>
          <w:tab w:val="num" w:pos="720"/>
        </w:tabs>
        <w:spacing w:before="120" w:after="120"/>
        <w:ind w:firstLine="709"/>
        <w:jc w:val="both"/>
      </w:pPr>
    </w:p>
    <w:p w14:paraId="0DD3054D" w14:textId="0EDA70B7" w:rsidR="00131A25" w:rsidRDefault="000615BD" w:rsidP="00131A25">
      <w:pPr>
        <w:jc w:val="center"/>
        <w:rPr>
          <w:b/>
        </w:rPr>
      </w:pPr>
      <w:r>
        <w:rPr>
          <w:b/>
        </w:rPr>
        <w:t>Isaías Silva</w:t>
      </w:r>
      <w:r w:rsidR="00D5515F">
        <w:rPr>
          <w:b/>
        </w:rPr>
        <w:t xml:space="preserve">              </w:t>
      </w:r>
    </w:p>
    <w:p w14:paraId="45B8FA34" w14:textId="2DCD657A" w:rsidR="00DB1AC1" w:rsidRPr="00E16A97" w:rsidRDefault="00D5515F" w:rsidP="00E16A97">
      <w:pPr>
        <w:jc w:val="center"/>
      </w:pPr>
      <w:r w:rsidRPr="00DC1B4B">
        <w:t>Veread</w:t>
      </w:r>
      <w:r>
        <w:t>or</w:t>
      </w:r>
      <w:r w:rsidR="00DC36D6">
        <w:t xml:space="preserve">  </w:t>
      </w:r>
      <w:r>
        <w:t xml:space="preserve">             </w:t>
      </w:r>
    </w:p>
    <w:sectPr w:rsidR="00DB1AC1" w:rsidRPr="00E16A97" w:rsidSect="00A84262">
      <w:headerReference w:type="default" r:id="rId7"/>
      <w:footerReference w:type="default" r:id="rId8"/>
      <w:pgSz w:w="11906" w:h="16838" w:code="9"/>
      <w:pgMar w:top="1417" w:right="1701" w:bottom="1417" w:left="1701" w:header="22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EBF7CC" w14:textId="77777777" w:rsidR="00905971" w:rsidRDefault="00905971" w:rsidP="00CC50AD">
      <w:pPr>
        <w:spacing w:line="240" w:lineRule="auto"/>
      </w:pPr>
      <w:r>
        <w:separator/>
      </w:r>
    </w:p>
  </w:endnote>
  <w:endnote w:type="continuationSeparator" w:id="0">
    <w:p w14:paraId="4FAB970D" w14:textId="77777777" w:rsidR="00905971" w:rsidRDefault="00905971" w:rsidP="00CC50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bas Neue">
    <w:altName w:val="Arial"/>
    <w:charset w:val="00"/>
    <w:family w:val="swiss"/>
    <w:pitch w:val="variable"/>
    <w:sig w:usb0="00000001"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14C74" w14:textId="77777777" w:rsidR="00CC50AD" w:rsidRDefault="00CC50AD" w:rsidP="00CC50AD">
    <w:pPr>
      <w:tabs>
        <w:tab w:val="center" w:pos="4252"/>
        <w:tab w:val="right" w:pos="8504"/>
      </w:tabs>
      <w:spacing w:line="240" w:lineRule="auto"/>
      <w:jc w:val="center"/>
      <w:rPr>
        <w:rFonts w:eastAsia="Calibri" w:cs="Calibri"/>
        <w:color w:val="808080"/>
        <w:sz w:val="20"/>
        <w:szCs w:val="20"/>
      </w:rPr>
    </w:pPr>
    <w:r w:rsidRPr="00B709EB">
      <w:rPr>
        <w:rFonts w:eastAsia="Calibri" w:cs="Calibri"/>
        <w:color w:val="808080"/>
        <w:sz w:val="20"/>
        <w:szCs w:val="20"/>
      </w:rPr>
      <w:t>____________________________________________</w:t>
    </w:r>
    <w:r w:rsidR="00A84262">
      <w:rPr>
        <w:rFonts w:eastAsia="Calibri" w:cs="Calibri"/>
        <w:color w:val="808080"/>
        <w:sz w:val="20"/>
        <w:szCs w:val="20"/>
      </w:rPr>
      <w:t>_______________________</w:t>
    </w:r>
    <w:r w:rsidRPr="00B709EB">
      <w:rPr>
        <w:rFonts w:eastAsia="Calibri" w:cs="Calibri"/>
        <w:color w:val="808080"/>
        <w:sz w:val="20"/>
        <w:szCs w:val="20"/>
      </w:rPr>
      <w:t>_________</w:t>
    </w:r>
  </w:p>
  <w:p w14:paraId="0F8ED5BC" w14:textId="77777777" w:rsidR="00A84262" w:rsidRPr="00B709EB" w:rsidRDefault="00A84262" w:rsidP="00CC50AD">
    <w:pPr>
      <w:tabs>
        <w:tab w:val="center" w:pos="4252"/>
        <w:tab w:val="right" w:pos="8504"/>
      </w:tabs>
      <w:spacing w:line="240" w:lineRule="auto"/>
      <w:jc w:val="center"/>
      <w:rPr>
        <w:rFonts w:eastAsia="Calibri" w:cs="Calibri"/>
        <w:color w:val="808080"/>
        <w:sz w:val="20"/>
        <w:szCs w:val="20"/>
      </w:rPr>
    </w:pPr>
  </w:p>
  <w:p w14:paraId="75AA4DBB" w14:textId="77777777" w:rsidR="00CC50AD" w:rsidRPr="00CC166F" w:rsidRDefault="00CC50AD" w:rsidP="00CC50AD">
    <w:pPr>
      <w:tabs>
        <w:tab w:val="center" w:pos="4252"/>
        <w:tab w:val="right" w:pos="8504"/>
      </w:tabs>
      <w:spacing w:line="240" w:lineRule="auto"/>
      <w:jc w:val="center"/>
      <w:rPr>
        <w:rFonts w:ascii="Times New Roman" w:eastAsia="Calibri" w:hAnsi="Times New Roman" w:cs="Times New Roman"/>
        <w:sz w:val="18"/>
        <w:szCs w:val="18"/>
      </w:rPr>
    </w:pPr>
    <w:r w:rsidRPr="00CC166F">
      <w:rPr>
        <w:rFonts w:ascii="Times New Roman" w:eastAsia="Calibri" w:hAnsi="Times New Roman" w:cs="Times New Roman"/>
        <w:sz w:val="18"/>
        <w:szCs w:val="18"/>
      </w:rPr>
      <w:t xml:space="preserve">Avenida Petrina Augusta de Jesus, 100 - São Tarcísio – CEP: 32.470-000 </w:t>
    </w:r>
  </w:p>
  <w:p w14:paraId="2175073B" w14:textId="77777777" w:rsidR="00CC50AD" w:rsidRPr="00CC166F" w:rsidRDefault="00CC50AD" w:rsidP="00CC50AD">
    <w:pPr>
      <w:tabs>
        <w:tab w:val="center" w:pos="4252"/>
        <w:tab w:val="right" w:pos="8504"/>
      </w:tabs>
      <w:spacing w:line="240" w:lineRule="auto"/>
      <w:jc w:val="center"/>
      <w:rPr>
        <w:rFonts w:ascii="Times New Roman" w:hAnsi="Times New Roman" w:cs="Times New Roman"/>
        <w:sz w:val="18"/>
        <w:szCs w:val="18"/>
      </w:rPr>
    </w:pPr>
    <w:r w:rsidRPr="00CC166F">
      <w:rPr>
        <w:rFonts w:ascii="Times New Roman" w:eastAsia="Calibri" w:hAnsi="Times New Roman" w:cs="Times New Roman"/>
        <w:sz w:val="18"/>
        <w:szCs w:val="18"/>
      </w:rPr>
      <w:t xml:space="preserve">Contatos: (31) 3577-2662 – </w:t>
    </w:r>
    <w:r w:rsidR="00230D19" w:rsidRPr="00CC166F">
      <w:rPr>
        <w:rFonts w:ascii="Times New Roman" w:eastAsia="Calibri" w:hAnsi="Times New Roman" w:cs="Times New Roman"/>
        <w:sz w:val="18"/>
        <w:szCs w:val="18"/>
      </w:rPr>
      <w:t>site: mariocampos.mg.leg.br / e-mail: faleconosco@mariocampos.mg.leg.br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75A0C6" w14:textId="77777777" w:rsidR="00905971" w:rsidRDefault="00905971" w:rsidP="00CC50AD">
      <w:pPr>
        <w:spacing w:line="240" w:lineRule="auto"/>
      </w:pPr>
      <w:r>
        <w:separator/>
      </w:r>
    </w:p>
  </w:footnote>
  <w:footnote w:type="continuationSeparator" w:id="0">
    <w:p w14:paraId="2F26F530" w14:textId="77777777" w:rsidR="00905971" w:rsidRDefault="00905971" w:rsidP="00CC50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70FAF" w14:textId="7B9BFC03" w:rsidR="00CC50AD" w:rsidRPr="0031607D" w:rsidRDefault="00A84262" w:rsidP="00A84262">
    <w:pPr>
      <w:pStyle w:val="Cabealho"/>
      <w:jc w:val="center"/>
      <w:rPr>
        <w:rFonts w:ascii="Bebas Neue" w:hAnsi="Bebas Neue"/>
        <w:sz w:val="28"/>
        <w:szCs w:val="28"/>
      </w:rPr>
    </w:pPr>
    <w:r w:rsidRPr="00A84262">
      <w:rPr>
        <w:rFonts w:ascii="Bebas Neue" w:hAnsi="Bebas Neue"/>
        <w:noProof/>
        <w:sz w:val="28"/>
        <w:szCs w:val="28"/>
        <w:lang w:eastAsia="pt-BR"/>
      </w:rPr>
      <w:drawing>
        <wp:inline distT="0" distB="0" distL="0" distR="0" wp14:anchorId="251ACF13" wp14:editId="120AB36D">
          <wp:extent cx="4909605" cy="499462"/>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çalho..jpg"/>
                  <pic:cNvPicPr/>
                </pic:nvPicPr>
                <pic:blipFill>
                  <a:blip r:embed="rId1" cstate="print">
                    <a:extLst>
                      <a:ext uri="{28A0092B-C50C-407E-A947-70E740481C1C}">
                        <a14:useLocalDpi xmlns:a14="http://schemas.microsoft.com/office/drawing/2010/main" val="0"/>
                      </a:ext>
                    </a:extLst>
                  </a:blip>
                  <a:srcRect l="-2624" t="-11905" r="9366"/>
                  <a:stretch>
                    <a:fillRect/>
                  </a:stretch>
                </pic:blipFill>
                <pic:spPr>
                  <a:xfrm>
                    <a:off x="0" y="0"/>
                    <a:ext cx="4973819" cy="50599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013A22"/>
    <w:multiLevelType w:val="multilevel"/>
    <w:tmpl w:val="4E9C3A6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BA3401"/>
    <w:multiLevelType w:val="multilevel"/>
    <w:tmpl w:val="7E4821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F60714"/>
    <w:multiLevelType w:val="multilevel"/>
    <w:tmpl w:val="4E9C3A6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3C7B81"/>
    <w:multiLevelType w:val="hybridMultilevel"/>
    <w:tmpl w:val="C7D27D00"/>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4" w15:restartNumberingAfterBreak="0">
    <w:nsid w:val="332020B3"/>
    <w:multiLevelType w:val="hybridMultilevel"/>
    <w:tmpl w:val="316A2D3E"/>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5" w15:restartNumberingAfterBreak="0">
    <w:nsid w:val="39C1541F"/>
    <w:multiLevelType w:val="multilevel"/>
    <w:tmpl w:val="E230F9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DD24BD"/>
    <w:multiLevelType w:val="hybridMultilevel"/>
    <w:tmpl w:val="2542AAB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7" w15:restartNumberingAfterBreak="0">
    <w:nsid w:val="42DB1943"/>
    <w:multiLevelType w:val="hybridMultilevel"/>
    <w:tmpl w:val="AFB8C9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4FAE15B1"/>
    <w:multiLevelType w:val="multilevel"/>
    <w:tmpl w:val="C3981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D228B7"/>
    <w:multiLevelType w:val="hybridMultilevel"/>
    <w:tmpl w:val="3B7E992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0" w15:restartNumberingAfterBreak="0">
    <w:nsid w:val="593A4386"/>
    <w:multiLevelType w:val="hybridMultilevel"/>
    <w:tmpl w:val="4F4EF2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5D612322"/>
    <w:multiLevelType w:val="hybridMultilevel"/>
    <w:tmpl w:val="EB384E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68804E8A"/>
    <w:multiLevelType w:val="multilevel"/>
    <w:tmpl w:val="7DC44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D523CFA"/>
    <w:multiLevelType w:val="multilevel"/>
    <w:tmpl w:val="0DD2B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770373"/>
    <w:multiLevelType w:val="multilevel"/>
    <w:tmpl w:val="0484B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B831A3"/>
    <w:multiLevelType w:val="hybridMultilevel"/>
    <w:tmpl w:val="FCC4B482"/>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6" w15:restartNumberingAfterBreak="0">
    <w:nsid w:val="7D0F77DB"/>
    <w:multiLevelType w:val="hybridMultilevel"/>
    <w:tmpl w:val="64EE9A9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16"/>
  </w:num>
  <w:num w:numId="2">
    <w:abstractNumId w:val="3"/>
  </w:num>
  <w:num w:numId="3">
    <w:abstractNumId w:val="15"/>
  </w:num>
  <w:num w:numId="4">
    <w:abstractNumId w:val="1"/>
  </w:num>
  <w:num w:numId="5">
    <w:abstractNumId w:val="4"/>
  </w:num>
  <w:num w:numId="6">
    <w:abstractNumId w:val="6"/>
  </w:num>
  <w:num w:numId="7">
    <w:abstractNumId w:val="7"/>
  </w:num>
  <w:num w:numId="8">
    <w:abstractNumId w:val="12"/>
  </w:num>
  <w:num w:numId="9">
    <w:abstractNumId w:val="14"/>
  </w:num>
  <w:num w:numId="10">
    <w:abstractNumId w:val="13"/>
  </w:num>
  <w:num w:numId="11">
    <w:abstractNumId w:val="2"/>
  </w:num>
  <w:num w:numId="12">
    <w:abstractNumId w:val="0"/>
  </w:num>
  <w:num w:numId="13">
    <w:abstractNumId w:val="9"/>
  </w:num>
  <w:num w:numId="14">
    <w:abstractNumId w:val="10"/>
  </w:num>
  <w:num w:numId="15">
    <w:abstractNumId w:val="8"/>
  </w:num>
  <w:num w:numId="16">
    <w:abstractNumId w:val="1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9F6"/>
    <w:rsid w:val="000047B4"/>
    <w:rsid w:val="00025009"/>
    <w:rsid w:val="000275F9"/>
    <w:rsid w:val="00032DBE"/>
    <w:rsid w:val="000378F0"/>
    <w:rsid w:val="00037C07"/>
    <w:rsid w:val="000448C9"/>
    <w:rsid w:val="000558AC"/>
    <w:rsid w:val="000615BD"/>
    <w:rsid w:val="000743FA"/>
    <w:rsid w:val="00077195"/>
    <w:rsid w:val="00081E35"/>
    <w:rsid w:val="00082059"/>
    <w:rsid w:val="00083DCC"/>
    <w:rsid w:val="0008643C"/>
    <w:rsid w:val="0009221F"/>
    <w:rsid w:val="0009513A"/>
    <w:rsid w:val="000972DB"/>
    <w:rsid w:val="000A3A1D"/>
    <w:rsid w:val="000A3B43"/>
    <w:rsid w:val="000B5363"/>
    <w:rsid w:val="000B6B55"/>
    <w:rsid w:val="000C42D6"/>
    <w:rsid w:val="000C4AD7"/>
    <w:rsid w:val="000C70F3"/>
    <w:rsid w:val="000C728A"/>
    <w:rsid w:val="000D24CF"/>
    <w:rsid w:val="000D62B8"/>
    <w:rsid w:val="000E0C1D"/>
    <w:rsid w:val="001076A1"/>
    <w:rsid w:val="001239D9"/>
    <w:rsid w:val="00124D71"/>
    <w:rsid w:val="00127953"/>
    <w:rsid w:val="00131A25"/>
    <w:rsid w:val="00133E2F"/>
    <w:rsid w:val="00143F13"/>
    <w:rsid w:val="00162631"/>
    <w:rsid w:val="0016516C"/>
    <w:rsid w:val="00173952"/>
    <w:rsid w:val="00180D2B"/>
    <w:rsid w:val="001875E1"/>
    <w:rsid w:val="001974BA"/>
    <w:rsid w:val="001B4863"/>
    <w:rsid w:val="001B4B2C"/>
    <w:rsid w:val="001B77FB"/>
    <w:rsid w:val="001E6CA3"/>
    <w:rsid w:val="001F49A1"/>
    <w:rsid w:val="001F7FC7"/>
    <w:rsid w:val="00212493"/>
    <w:rsid w:val="00214280"/>
    <w:rsid w:val="00223852"/>
    <w:rsid w:val="00227228"/>
    <w:rsid w:val="00230D19"/>
    <w:rsid w:val="00252F35"/>
    <w:rsid w:val="00256D48"/>
    <w:rsid w:val="00260243"/>
    <w:rsid w:val="00266D43"/>
    <w:rsid w:val="00267F4E"/>
    <w:rsid w:val="00270B44"/>
    <w:rsid w:val="002763C8"/>
    <w:rsid w:val="00291DC6"/>
    <w:rsid w:val="002A1E60"/>
    <w:rsid w:val="002A2901"/>
    <w:rsid w:val="002B00BE"/>
    <w:rsid w:val="002B760C"/>
    <w:rsid w:val="002C1437"/>
    <w:rsid w:val="002C701F"/>
    <w:rsid w:val="002D30B8"/>
    <w:rsid w:val="002D3B77"/>
    <w:rsid w:val="002E04EB"/>
    <w:rsid w:val="002E4F5A"/>
    <w:rsid w:val="002F09FC"/>
    <w:rsid w:val="002F3E7B"/>
    <w:rsid w:val="002F692B"/>
    <w:rsid w:val="002F72DA"/>
    <w:rsid w:val="00311620"/>
    <w:rsid w:val="00311FAE"/>
    <w:rsid w:val="00312FE3"/>
    <w:rsid w:val="00313D54"/>
    <w:rsid w:val="0031594D"/>
    <w:rsid w:val="0031607D"/>
    <w:rsid w:val="00316F41"/>
    <w:rsid w:val="0032322E"/>
    <w:rsid w:val="00334A74"/>
    <w:rsid w:val="00345B34"/>
    <w:rsid w:val="003477E0"/>
    <w:rsid w:val="00347EAC"/>
    <w:rsid w:val="00361992"/>
    <w:rsid w:val="00365872"/>
    <w:rsid w:val="003666DA"/>
    <w:rsid w:val="00383278"/>
    <w:rsid w:val="003879CC"/>
    <w:rsid w:val="0039647C"/>
    <w:rsid w:val="003B183C"/>
    <w:rsid w:val="003C3306"/>
    <w:rsid w:val="003C417C"/>
    <w:rsid w:val="003D1460"/>
    <w:rsid w:val="003E4387"/>
    <w:rsid w:val="003F54C0"/>
    <w:rsid w:val="003F6A44"/>
    <w:rsid w:val="00407B1B"/>
    <w:rsid w:val="00412BCC"/>
    <w:rsid w:val="0041508E"/>
    <w:rsid w:val="004214C2"/>
    <w:rsid w:val="0042180F"/>
    <w:rsid w:val="00441785"/>
    <w:rsid w:val="00442DED"/>
    <w:rsid w:val="00450170"/>
    <w:rsid w:val="00452139"/>
    <w:rsid w:val="00453B0D"/>
    <w:rsid w:val="00455F1B"/>
    <w:rsid w:val="0045621B"/>
    <w:rsid w:val="00460945"/>
    <w:rsid w:val="0046169B"/>
    <w:rsid w:val="0046563D"/>
    <w:rsid w:val="00482CF4"/>
    <w:rsid w:val="00484A1C"/>
    <w:rsid w:val="00495490"/>
    <w:rsid w:val="004A1B75"/>
    <w:rsid w:val="004A66AA"/>
    <w:rsid w:val="004B1CA3"/>
    <w:rsid w:val="004C0B95"/>
    <w:rsid w:val="004C258A"/>
    <w:rsid w:val="004C6248"/>
    <w:rsid w:val="004E25C5"/>
    <w:rsid w:val="004F1F41"/>
    <w:rsid w:val="004F755F"/>
    <w:rsid w:val="0050288A"/>
    <w:rsid w:val="00504701"/>
    <w:rsid w:val="00505F91"/>
    <w:rsid w:val="005064B5"/>
    <w:rsid w:val="00516B69"/>
    <w:rsid w:val="005223A7"/>
    <w:rsid w:val="005237D7"/>
    <w:rsid w:val="00531089"/>
    <w:rsid w:val="00535D01"/>
    <w:rsid w:val="005433A1"/>
    <w:rsid w:val="00567501"/>
    <w:rsid w:val="00572062"/>
    <w:rsid w:val="00577A16"/>
    <w:rsid w:val="00590937"/>
    <w:rsid w:val="005A13B8"/>
    <w:rsid w:val="005A3A59"/>
    <w:rsid w:val="005A4413"/>
    <w:rsid w:val="005B099B"/>
    <w:rsid w:val="005C22EA"/>
    <w:rsid w:val="005C753A"/>
    <w:rsid w:val="005E0628"/>
    <w:rsid w:val="00604786"/>
    <w:rsid w:val="006105F7"/>
    <w:rsid w:val="00617763"/>
    <w:rsid w:val="0061797F"/>
    <w:rsid w:val="006261FE"/>
    <w:rsid w:val="00643CF5"/>
    <w:rsid w:val="00646F53"/>
    <w:rsid w:val="0065369F"/>
    <w:rsid w:val="00653926"/>
    <w:rsid w:val="00653D8B"/>
    <w:rsid w:val="00663280"/>
    <w:rsid w:val="00681E34"/>
    <w:rsid w:val="00693335"/>
    <w:rsid w:val="006954FB"/>
    <w:rsid w:val="0069657B"/>
    <w:rsid w:val="006A7E72"/>
    <w:rsid w:val="006B1EF6"/>
    <w:rsid w:val="006C1590"/>
    <w:rsid w:val="006C3339"/>
    <w:rsid w:val="006D3445"/>
    <w:rsid w:val="006E6036"/>
    <w:rsid w:val="006F133D"/>
    <w:rsid w:val="006F5D35"/>
    <w:rsid w:val="00701F82"/>
    <w:rsid w:val="00703DE3"/>
    <w:rsid w:val="00710579"/>
    <w:rsid w:val="0071479D"/>
    <w:rsid w:val="00714C59"/>
    <w:rsid w:val="0071598E"/>
    <w:rsid w:val="0072253E"/>
    <w:rsid w:val="00726F86"/>
    <w:rsid w:val="00733E6E"/>
    <w:rsid w:val="007349DD"/>
    <w:rsid w:val="007418D6"/>
    <w:rsid w:val="00741B57"/>
    <w:rsid w:val="007459A3"/>
    <w:rsid w:val="007473F8"/>
    <w:rsid w:val="00754862"/>
    <w:rsid w:val="00754BF8"/>
    <w:rsid w:val="00763335"/>
    <w:rsid w:val="00763A41"/>
    <w:rsid w:val="00765B51"/>
    <w:rsid w:val="00772F3F"/>
    <w:rsid w:val="00785590"/>
    <w:rsid w:val="0078677C"/>
    <w:rsid w:val="007A215C"/>
    <w:rsid w:val="007A4A18"/>
    <w:rsid w:val="007B7A3D"/>
    <w:rsid w:val="007B7F51"/>
    <w:rsid w:val="007C2C5E"/>
    <w:rsid w:val="007C781F"/>
    <w:rsid w:val="007D0AA0"/>
    <w:rsid w:val="007D308C"/>
    <w:rsid w:val="008112AC"/>
    <w:rsid w:val="00812AB4"/>
    <w:rsid w:val="00815261"/>
    <w:rsid w:val="008154DF"/>
    <w:rsid w:val="00823B58"/>
    <w:rsid w:val="00825046"/>
    <w:rsid w:val="00830F55"/>
    <w:rsid w:val="00843CAC"/>
    <w:rsid w:val="008443E3"/>
    <w:rsid w:val="00854BC0"/>
    <w:rsid w:val="008740F2"/>
    <w:rsid w:val="0088195E"/>
    <w:rsid w:val="00884486"/>
    <w:rsid w:val="00885111"/>
    <w:rsid w:val="00885911"/>
    <w:rsid w:val="00894D43"/>
    <w:rsid w:val="008950DA"/>
    <w:rsid w:val="00896F5D"/>
    <w:rsid w:val="008A43CB"/>
    <w:rsid w:val="008B00BA"/>
    <w:rsid w:val="008B527D"/>
    <w:rsid w:val="008B6DD4"/>
    <w:rsid w:val="008C0630"/>
    <w:rsid w:val="008C3295"/>
    <w:rsid w:val="008C3511"/>
    <w:rsid w:val="008C3797"/>
    <w:rsid w:val="008D3560"/>
    <w:rsid w:val="008D3A80"/>
    <w:rsid w:val="008D56CA"/>
    <w:rsid w:val="008E1C13"/>
    <w:rsid w:val="008E51AA"/>
    <w:rsid w:val="008E54D3"/>
    <w:rsid w:val="008E60BA"/>
    <w:rsid w:val="008F37FA"/>
    <w:rsid w:val="00905971"/>
    <w:rsid w:val="0090633C"/>
    <w:rsid w:val="009136BC"/>
    <w:rsid w:val="009163E6"/>
    <w:rsid w:val="0091714D"/>
    <w:rsid w:val="009276DE"/>
    <w:rsid w:val="009333C8"/>
    <w:rsid w:val="00935078"/>
    <w:rsid w:val="00935831"/>
    <w:rsid w:val="00935F94"/>
    <w:rsid w:val="009462C6"/>
    <w:rsid w:val="00951F3B"/>
    <w:rsid w:val="00955F5B"/>
    <w:rsid w:val="00957C63"/>
    <w:rsid w:val="0096251B"/>
    <w:rsid w:val="00972A4B"/>
    <w:rsid w:val="00980DB9"/>
    <w:rsid w:val="00987ADF"/>
    <w:rsid w:val="009A5D9B"/>
    <w:rsid w:val="009B3D46"/>
    <w:rsid w:val="009B3D91"/>
    <w:rsid w:val="009B60A3"/>
    <w:rsid w:val="009B654C"/>
    <w:rsid w:val="009C7535"/>
    <w:rsid w:val="009C7714"/>
    <w:rsid w:val="009C7AB1"/>
    <w:rsid w:val="009D294D"/>
    <w:rsid w:val="009E04B7"/>
    <w:rsid w:val="009E0749"/>
    <w:rsid w:val="009E190C"/>
    <w:rsid w:val="009E45B1"/>
    <w:rsid w:val="009F362A"/>
    <w:rsid w:val="00A0043A"/>
    <w:rsid w:val="00A01AAF"/>
    <w:rsid w:val="00A07EFD"/>
    <w:rsid w:val="00A2209E"/>
    <w:rsid w:val="00A2417B"/>
    <w:rsid w:val="00A36B83"/>
    <w:rsid w:val="00A37DAD"/>
    <w:rsid w:val="00A41000"/>
    <w:rsid w:val="00A4570A"/>
    <w:rsid w:val="00A45DBD"/>
    <w:rsid w:val="00A52D0B"/>
    <w:rsid w:val="00A5711B"/>
    <w:rsid w:val="00A6441B"/>
    <w:rsid w:val="00A700C9"/>
    <w:rsid w:val="00A73176"/>
    <w:rsid w:val="00A84262"/>
    <w:rsid w:val="00A8462D"/>
    <w:rsid w:val="00A87591"/>
    <w:rsid w:val="00A966BE"/>
    <w:rsid w:val="00AA034A"/>
    <w:rsid w:val="00AA23B0"/>
    <w:rsid w:val="00AA2FA0"/>
    <w:rsid w:val="00AB7BD6"/>
    <w:rsid w:val="00AB7F3E"/>
    <w:rsid w:val="00AC474F"/>
    <w:rsid w:val="00AC69DE"/>
    <w:rsid w:val="00AD6C12"/>
    <w:rsid w:val="00AE0A5A"/>
    <w:rsid w:val="00AE2005"/>
    <w:rsid w:val="00AF0D6B"/>
    <w:rsid w:val="00AF0DA2"/>
    <w:rsid w:val="00B00E75"/>
    <w:rsid w:val="00B12D19"/>
    <w:rsid w:val="00B17678"/>
    <w:rsid w:val="00B2591F"/>
    <w:rsid w:val="00B405BE"/>
    <w:rsid w:val="00B53EEA"/>
    <w:rsid w:val="00B54D84"/>
    <w:rsid w:val="00B702EC"/>
    <w:rsid w:val="00B709EB"/>
    <w:rsid w:val="00B72B03"/>
    <w:rsid w:val="00B82224"/>
    <w:rsid w:val="00B87CE2"/>
    <w:rsid w:val="00BA56E9"/>
    <w:rsid w:val="00BA7EA2"/>
    <w:rsid w:val="00BD4A88"/>
    <w:rsid w:val="00BE4F83"/>
    <w:rsid w:val="00BF27E9"/>
    <w:rsid w:val="00BF2D40"/>
    <w:rsid w:val="00BF72C2"/>
    <w:rsid w:val="00C02BC5"/>
    <w:rsid w:val="00C343FA"/>
    <w:rsid w:val="00C35957"/>
    <w:rsid w:val="00C36F72"/>
    <w:rsid w:val="00C40AE9"/>
    <w:rsid w:val="00C5717E"/>
    <w:rsid w:val="00C57BBD"/>
    <w:rsid w:val="00C6066A"/>
    <w:rsid w:val="00C70CB5"/>
    <w:rsid w:val="00C72E82"/>
    <w:rsid w:val="00C759C1"/>
    <w:rsid w:val="00C75D89"/>
    <w:rsid w:val="00C83F33"/>
    <w:rsid w:val="00C86838"/>
    <w:rsid w:val="00C87DAF"/>
    <w:rsid w:val="00C91FE3"/>
    <w:rsid w:val="00C976B7"/>
    <w:rsid w:val="00CA46E4"/>
    <w:rsid w:val="00CB0027"/>
    <w:rsid w:val="00CB4853"/>
    <w:rsid w:val="00CC166F"/>
    <w:rsid w:val="00CC3116"/>
    <w:rsid w:val="00CC50AD"/>
    <w:rsid w:val="00CC59F6"/>
    <w:rsid w:val="00CD0439"/>
    <w:rsid w:val="00CD2BA1"/>
    <w:rsid w:val="00CE3BFF"/>
    <w:rsid w:val="00CE6EC2"/>
    <w:rsid w:val="00CF32F6"/>
    <w:rsid w:val="00CF50F0"/>
    <w:rsid w:val="00CF5AFD"/>
    <w:rsid w:val="00CF6391"/>
    <w:rsid w:val="00D11E46"/>
    <w:rsid w:val="00D13EAB"/>
    <w:rsid w:val="00D17F0F"/>
    <w:rsid w:val="00D34885"/>
    <w:rsid w:val="00D42B6B"/>
    <w:rsid w:val="00D477C6"/>
    <w:rsid w:val="00D5074C"/>
    <w:rsid w:val="00D5515F"/>
    <w:rsid w:val="00D57A77"/>
    <w:rsid w:val="00D57D9D"/>
    <w:rsid w:val="00D6442B"/>
    <w:rsid w:val="00D74720"/>
    <w:rsid w:val="00D80B7E"/>
    <w:rsid w:val="00D94BBA"/>
    <w:rsid w:val="00DA4DF6"/>
    <w:rsid w:val="00DA675F"/>
    <w:rsid w:val="00DB1AC1"/>
    <w:rsid w:val="00DB6D58"/>
    <w:rsid w:val="00DC36D6"/>
    <w:rsid w:val="00DC427F"/>
    <w:rsid w:val="00DC44A8"/>
    <w:rsid w:val="00DC7027"/>
    <w:rsid w:val="00DC77AE"/>
    <w:rsid w:val="00DD497F"/>
    <w:rsid w:val="00DD4A6F"/>
    <w:rsid w:val="00DD523C"/>
    <w:rsid w:val="00DE17B1"/>
    <w:rsid w:val="00DE5EAD"/>
    <w:rsid w:val="00E10391"/>
    <w:rsid w:val="00E131B1"/>
    <w:rsid w:val="00E160B4"/>
    <w:rsid w:val="00E16A97"/>
    <w:rsid w:val="00E255E2"/>
    <w:rsid w:val="00E36610"/>
    <w:rsid w:val="00E413A9"/>
    <w:rsid w:val="00E523ED"/>
    <w:rsid w:val="00E61C72"/>
    <w:rsid w:val="00E77D56"/>
    <w:rsid w:val="00E85262"/>
    <w:rsid w:val="00EA0794"/>
    <w:rsid w:val="00EA0CE8"/>
    <w:rsid w:val="00EA31B5"/>
    <w:rsid w:val="00EA61AB"/>
    <w:rsid w:val="00EB2BAB"/>
    <w:rsid w:val="00EC478B"/>
    <w:rsid w:val="00ED20EC"/>
    <w:rsid w:val="00ED48E0"/>
    <w:rsid w:val="00EF10B1"/>
    <w:rsid w:val="00F040D2"/>
    <w:rsid w:val="00F04365"/>
    <w:rsid w:val="00F136DA"/>
    <w:rsid w:val="00F35C1F"/>
    <w:rsid w:val="00F45EFF"/>
    <w:rsid w:val="00F47885"/>
    <w:rsid w:val="00F51547"/>
    <w:rsid w:val="00F53A8B"/>
    <w:rsid w:val="00F775A9"/>
    <w:rsid w:val="00F873F3"/>
    <w:rsid w:val="00F91AF0"/>
    <w:rsid w:val="00F94C15"/>
    <w:rsid w:val="00F94E67"/>
    <w:rsid w:val="00F95476"/>
    <w:rsid w:val="00FA0580"/>
    <w:rsid w:val="00FA6D8F"/>
    <w:rsid w:val="00FC2EC6"/>
    <w:rsid w:val="00FC6E37"/>
    <w:rsid w:val="00FD32C6"/>
    <w:rsid w:val="00FD4992"/>
    <w:rsid w:val="00FD5BC9"/>
    <w:rsid w:val="00FD6AFA"/>
    <w:rsid w:val="00FE5B87"/>
    <w:rsid w:val="00FF365F"/>
    <w:rsid w:val="00FF4C0D"/>
    <w:rsid w:val="00FF6F4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2B641"/>
  <w15:docId w15:val="{48FA5497-5BE7-4875-8287-EB4151CF4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785"/>
    <w:pPr>
      <w:spacing w:after="0" w:line="360" w:lineRule="auto"/>
    </w:pPr>
    <w:rPr>
      <w:rFonts w:ascii="Arial" w:hAnsi="Arial" w:cs="Arial"/>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C50AD"/>
    <w:pPr>
      <w:tabs>
        <w:tab w:val="center" w:pos="4252"/>
        <w:tab w:val="right" w:pos="8504"/>
      </w:tabs>
      <w:spacing w:line="240" w:lineRule="auto"/>
    </w:pPr>
    <w:rPr>
      <w:rFonts w:asciiTheme="minorHAnsi" w:hAnsiTheme="minorHAnsi" w:cstheme="minorBidi"/>
      <w:sz w:val="22"/>
      <w:szCs w:val="22"/>
    </w:rPr>
  </w:style>
  <w:style w:type="character" w:customStyle="1" w:styleId="CabealhoChar">
    <w:name w:val="Cabeçalho Char"/>
    <w:basedOn w:val="Fontepargpadro"/>
    <w:link w:val="Cabealho"/>
    <w:uiPriority w:val="99"/>
    <w:rsid w:val="00CC50AD"/>
  </w:style>
  <w:style w:type="paragraph" w:styleId="Rodap">
    <w:name w:val="footer"/>
    <w:basedOn w:val="Normal"/>
    <w:link w:val="RodapChar"/>
    <w:uiPriority w:val="99"/>
    <w:unhideWhenUsed/>
    <w:rsid w:val="00CC50AD"/>
    <w:pPr>
      <w:tabs>
        <w:tab w:val="center" w:pos="4252"/>
        <w:tab w:val="right" w:pos="8504"/>
      </w:tabs>
      <w:spacing w:line="240" w:lineRule="auto"/>
    </w:pPr>
    <w:rPr>
      <w:rFonts w:asciiTheme="minorHAnsi" w:hAnsiTheme="minorHAnsi" w:cstheme="minorBidi"/>
      <w:sz w:val="22"/>
      <w:szCs w:val="22"/>
    </w:rPr>
  </w:style>
  <w:style w:type="character" w:customStyle="1" w:styleId="RodapChar">
    <w:name w:val="Rodapé Char"/>
    <w:basedOn w:val="Fontepargpadro"/>
    <w:link w:val="Rodap"/>
    <w:uiPriority w:val="99"/>
    <w:rsid w:val="00CC50AD"/>
  </w:style>
  <w:style w:type="character" w:styleId="Hyperlink">
    <w:name w:val="Hyperlink"/>
    <w:basedOn w:val="Fontepargpadro"/>
    <w:uiPriority w:val="99"/>
    <w:unhideWhenUsed/>
    <w:rsid w:val="00CC50AD"/>
    <w:rPr>
      <w:color w:val="0563C1" w:themeColor="hyperlink"/>
      <w:u w:val="single"/>
    </w:rPr>
  </w:style>
  <w:style w:type="character" w:customStyle="1" w:styleId="MenoPendente1">
    <w:name w:val="Menção Pendente1"/>
    <w:basedOn w:val="Fontepargpadro"/>
    <w:uiPriority w:val="99"/>
    <w:semiHidden/>
    <w:unhideWhenUsed/>
    <w:rsid w:val="00CC50AD"/>
    <w:rPr>
      <w:color w:val="605E5C"/>
      <w:shd w:val="clear" w:color="auto" w:fill="E1DFDD"/>
    </w:rPr>
  </w:style>
  <w:style w:type="paragraph" w:styleId="PargrafodaLista">
    <w:name w:val="List Paragraph"/>
    <w:basedOn w:val="Normal"/>
    <w:uiPriority w:val="34"/>
    <w:qFormat/>
    <w:rsid w:val="00C72E82"/>
    <w:pPr>
      <w:spacing w:after="160" w:line="259" w:lineRule="auto"/>
      <w:ind w:left="720"/>
      <w:contextualSpacing/>
    </w:pPr>
    <w:rPr>
      <w:rFonts w:asciiTheme="minorHAnsi" w:hAnsiTheme="minorHAnsi" w:cstheme="minorBidi"/>
      <w:sz w:val="22"/>
      <w:szCs w:val="22"/>
    </w:rPr>
  </w:style>
  <w:style w:type="table" w:styleId="Tabelacomgrade">
    <w:name w:val="Table Grid"/>
    <w:basedOn w:val="Tabelanormal"/>
    <w:uiPriority w:val="39"/>
    <w:rsid w:val="00646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91714D"/>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1714D"/>
    <w:rPr>
      <w:rFonts w:ascii="Segoe UI" w:hAnsi="Segoe UI" w:cs="Segoe UI"/>
      <w:sz w:val="18"/>
      <w:szCs w:val="18"/>
    </w:rPr>
  </w:style>
  <w:style w:type="paragraph" w:styleId="SemEspaamento">
    <w:name w:val="No Spacing"/>
    <w:uiPriority w:val="1"/>
    <w:qFormat/>
    <w:rsid w:val="008E54D3"/>
    <w:pPr>
      <w:spacing w:after="0" w:line="240" w:lineRule="auto"/>
    </w:pPr>
  </w:style>
  <w:style w:type="character" w:customStyle="1" w:styleId="MenoPendente2">
    <w:name w:val="Menção Pendente2"/>
    <w:basedOn w:val="Fontepargpadro"/>
    <w:uiPriority w:val="99"/>
    <w:semiHidden/>
    <w:unhideWhenUsed/>
    <w:rsid w:val="00DD523C"/>
    <w:rPr>
      <w:color w:val="605E5C"/>
      <w:shd w:val="clear" w:color="auto" w:fill="E1DFDD"/>
    </w:rPr>
  </w:style>
  <w:style w:type="character" w:styleId="Forte">
    <w:name w:val="Strong"/>
    <w:basedOn w:val="Fontepargpadro"/>
    <w:uiPriority w:val="22"/>
    <w:qFormat/>
    <w:rsid w:val="00A01AAF"/>
    <w:rPr>
      <w:b/>
      <w:bCs/>
    </w:rPr>
  </w:style>
  <w:style w:type="paragraph" w:styleId="NormalWeb">
    <w:name w:val="Normal (Web)"/>
    <w:basedOn w:val="Normal"/>
    <w:uiPriority w:val="99"/>
    <w:unhideWhenUsed/>
    <w:rsid w:val="00AA23B0"/>
    <w:pPr>
      <w:spacing w:before="100" w:beforeAutospacing="1" w:after="100" w:afterAutospacing="1" w:line="240" w:lineRule="auto"/>
    </w:pPr>
    <w:rPr>
      <w:rFonts w:ascii="Times New Roman" w:eastAsia="Times New Roman" w:hAnsi="Times New Roman" w:cs="Times New Roman"/>
      <w:lang w:eastAsia="pt-BR"/>
    </w:rPr>
  </w:style>
  <w:style w:type="character" w:styleId="Nmerodepgina">
    <w:name w:val="page number"/>
    <w:basedOn w:val="Fontepargpadro"/>
    <w:uiPriority w:val="99"/>
    <w:unhideWhenUsed/>
    <w:rsid w:val="00A45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76741">
      <w:bodyDiv w:val="1"/>
      <w:marLeft w:val="0"/>
      <w:marRight w:val="0"/>
      <w:marTop w:val="0"/>
      <w:marBottom w:val="0"/>
      <w:divBdr>
        <w:top w:val="none" w:sz="0" w:space="0" w:color="auto"/>
        <w:left w:val="none" w:sz="0" w:space="0" w:color="auto"/>
        <w:bottom w:val="none" w:sz="0" w:space="0" w:color="auto"/>
        <w:right w:val="none" w:sz="0" w:space="0" w:color="auto"/>
      </w:divBdr>
    </w:div>
    <w:div w:id="104615464">
      <w:bodyDiv w:val="1"/>
      <w:marLeft w:val="0"/>
      <w:marRight w:val="0"/>
      <w:marTop w:val="0"/>
      <w:marBottom w:val="0"/>
      <w:divBdr>
        <w:top w:val="none" w:sz="0" w:space="0" w:color="auto"/>
        <w:left w:val="none" w:sz="0" w:space="0" w:color="auto"/>
        <w:bottom w:val="none" w:sz="0" w:space="0" w:color="auto"/>
        <w:right w:val="none" w:sz="0" w:space="0" w:color="auto"/>
      </w:divBdr>
    </w:div>
    <w:div w:id="233316542">
      <w:bodyDiv w:val="1"/>
      <w:marLeft w:val="0"/>
      <w:marRight w:val="0"/>
      <w:marTop w:val="0"/>
      <w:marBottom w:val="0"/>
      <w:divBdr>
        <w:top w:val="none" w:sz="0" w:space="0" w:color="auto"/>
        <w:left w:val="none" w:sz="0" w:space="0" w:color="auto"/>
        <w:bottom w:val="none" w:sz="0" w:space="0" w:color="auto"/>
        <w:right w:val="none" w:sz="0" w:space="0" w:color="auto"/>
      </w:divBdr>
    </w:div>
    <w:div w:id="306589765">
      <w:bodyDiv w:val="1"/>
      <w:marLeft w:val="0"/>
      <w:marRight w:val="0"/>
      <w:marTop w:val="0"/>
      <w:marBottom w:val="0"/>
      <w:divBdr>
        <w:top w:val="none" w:sz="0" w:space="0" w:color="auto"/>
        <w:left w:val="none" w:sz="0" w:space="0" w:color="auto"/>
        <w:bottom w:val="none" w:sz="0" w:space="0" w:color="auto"/>
        <w:right w:val="none" w:sz="0" w:space="0" w:color="auto"/>
      </w:divBdr>
    </w:div>
    <w:div w:id="330915985">
      <w:bodyDiv w:val="1"/>
      <w:marLeft w:val="0"/>
      <w:marRight w:val="0"/>
      <w:marTop w:val="0"/>
      <w:marBottom w:val="0"/>
      <w:divBdr>
        <w:top w:val="none" w:sz="0" w:space="0" w:color="auto"/>
        <w:left w:val="none" w:sz="0" w:space="0" w:color="auto"/>
        <w:bottom w:val="none" w:sz="0" w:space="0" w:color="auto"/>
        <w:right w:val="none" w:sz="0" w:space="0" w:color="auto"/>
      </w:divBdr>
    </w:div>
    <w:div w:id="368918322">
      <w:bodyDiv w:val="1"/>
      <w:marLeft w:val="0"/>
      <w:marRight w:val="0"/>
      <w:marTop w:val="0"/>
      <w:marBottom w:val="0"/>
      <w:divBdr>
        <w:top w:val="none" w:sz="0" w:space="0" w:color="auto"/>
        <w:left w:val="none" w:sz="0" w:space="0" w:color="auto"/>
        <w:bottom w:val="none" w:sz="0" w:space="0" w:color="auto"/>
        <w:right w:val="none" w:sz="0" w:space="0" w:color="auto"/>
      </w:divBdr>
    </w:div>
    <w:div w:id="415057733">
      <w:bodyDiv w:val="1"/>
      <w:marLeft w:val="0"/>
      <w:marRight w:val="0"/>
      <w:marTop w:val="0"/>
      <w:marBottom w:val="0"/>
      <w:divBdr>
        <w:top w:val="none" w:sz="0" w:space="0" w:color="auto"/>
        <w:left w:val="none" w:sz="0" w:space="0" w:color="auto"/>
        <w:bottom w:val="none" w:sz="0" w:space="0" w:color="auto"/>
        <w:right w:val="none" w:sz="0" w:space="0" w:color="auto"/>
      </w:divBdr>
    </w:div>
    <w:div w:id="561255602">
      <w:bodyDiv w:val="1"/>
      <w:marLeft w:val="0"/>
      <w:marRight w:val="0"/>
      <w:marTop w:val="0"/>
      <w:marBottom w:val="0"/>
      <w:divBdr>
        <w:top w:val="none" w:sz="0" w:space="0" w:color="auto"/>
        <w:left w:val="none" w:sz="0" w:space="0" w:color="auto"/>
        <w:bottom w:val="none" w:sz="0" w:space="0" w:color="auto"/>
        <w:right w:val="none" w:sz="0" w:space="0" w:color="auto"/>
      </w:divBdr>
    </w:div>
    <w:div w:id="623466023">
      <w:bodyDiv w:val="1"/>
      <w:marLeft w:val="0"/>
      <w:marRight w:val="0"/>
      <w:marTop w:val="0"/>
      <w:marBottom w:val="0"/>
      <w:divBdr>
        <w:top w:val="none" w:sz="0" w:space="0" w:color="auto"/>
        <w:left w:val="none" w:sz="0" w:space="0" w:color="auto"/>
        <w:bottom w:val="none" w:sz="0" w:space="0" w:color="auto"/>
        <w:right w:val="none" w:sz="0" w:space="0" w:color="auto"/>
      </w:divBdr>
    </w:div>
    <w:div w:id="749428413">
      <w:bodyDiv w:val="1"/>
      <w:marLeft w:val="0"/>
      <w:marRight w:val="0"/>
      <w:marTop w:val="0"/>
      <w:marBottom w:val="0"/>
      <w:divBdr>
        <w:top w:val="none" w:sz="0" w:space="0" w:color="auto"/>
        <w:left w:val="none" w:sz="0" w:space="0" w:color="auto"/>
        <w:bottom w:val="none" w:sz="0" w:space="0" w:color="auto"/>
        <w:right w:val="none" w:sz="0" w:space="0" w:color="auto"/>
      </w:divBdr>
    </w:div>
    <w:div w:id="771127516">
      <w:bodyDiv w:val="1"/>
      <w:marLeft w:val="0"/>
      <w:marRight w:val="0"/>
      <w:marTop w:val="0"/>
      <w:marBottom w:val="0"/>
      <w:divBdr>
        <w:top w:val="none" w:sz="0" w:space="0" w:color="auto"/>
        <w:left w:val="none" w:sz="0" w:space="0" w:color="auto"/>
        <w:bottom w:val="none" w:sz="0" w:space="0" w:color="auto"/>
        <w:right w:val="none" w:sz="0" w:space="0" w:color="auto"/>
      </w:divBdr>
    </w:div>
    <w:div w:id="945691551">
      <w:bodyDiv w:val="1"/>
      <w:marLeft w:val="0"/>
      <w:marRight w:val="0"/>
      <w:marTop w:val="0"/>
      <w:marBottom w:val="0"/>
      <w:divBdr>
        <w:top w:val="none" w:sz="0" w:space="0" w:color="auto"/>
        <w:left w:val="none" w:sz="0" w:space="0" w:color="auto"/>
        <w:bottom w:val="none" w:sz="0" w:space="0" w:color="auto"/>
        <w:right w:val="none" w:sz="0" w:space="0" w:color="auto"/>
      </w:divBdr>
    </w:div>
    <w:div w:id="1024525795">
      <w:bodyDiv w:val="1"/>
      <w:marLeft w:val="0"/>
      <w:marRight w:val="0"/>
      <w:marTop w:val="0"/>
      <w:marBottom w:val="0"/>
      <w:divBdr>
        <w:top w:val="none" w:sz="0" w:space="0" w:color="auto"/>
        <w:left w:val="none" w:sz="0" w:space="0" w:color="auto"/>
        <w:bottom w:val="none" w:sz="0" w:space="0" w:color="auto"/>
        <w:right w:val="none" w:sz="0" w:space="0" w:color="auto"/>
      </w:divBdr>
    </w:div>
    <w:div w:id="1035542032">
      <w:bodyDiv w:val="1"/>
      <w:marLeft w:val="0"/>
      <w:marRight w:val="0"/>
      <w:marTop w:val="0"/>
      <w:marBottom w:val="0"/>
      <w:divBdr>
        <w:top w:val="none" w:sz="0" w:space="0" w:color="auto"/>
        <w:left w:val="none" w:sz="0" w:space="0" w:color="auto"/>
        <w:bottom w:val="none" w:sz="0" w:space="0" w:color="auto"/>
        <w:right w:val="none" w:sz="0" w:space="0" w:color="auto"/>
      </w:divBdr>
    </w:div>
    <w:div w:id="1138256410">
      <w:bodyDiv w:val="1"/>
      <w:marLeft w:val="0"/>
      <w:marRight w:val="0"/>
      <w:marTop w:val="0"/>
      <w:marBottom w:val="0"/>
      <w:divBdr>
        <w:top w:val="none" w:sz="0" w:space="0" w:color="auto"/>
        <w:left w:val="none" w:sz="0" w:space="0" w:color="auto"/>
        <w:bottom w:val="none" w:sz="0" w:space="0" w:color="auto"/>
        <w:right w:val="none" w:sz="0" w:space="0" w:color="auto"/>
      </w:divBdr>
    </w:div>
    <w:div w:id="1311592398">
      <w:bodyDiv w:val="1"/>
      <w:marLeft w:val="0"/>
      <w:marRight w:val="0"/>
      <w:marTop w:val="0"/>
      <w:marBottom w:val="0"/>
      <w:divBdr>
        <w:top w:val="none" w:sz="0" w:space="0" w:color="auto"/>
        <w:left w:val="none" w:sz="0" w:space="0" w:color="auto"/>
        <w:bottom w:val="none" w:sz="0" w:space="0" w:color="auto"/>
        <w:right w:val="none" w:sz="0" w:space="0" w:color="auto"/>
      </w:divBdr>
    </w:div>
    <w:div w:id="1358578703">
      <w:bodyDiv w:val="1"/>
      <w:marLeft w:val="0"/>
      <w:marRight w:val="0"/>
      <w:marTop w:val="0"/>
      <w:marBottom w:val="0"/>
      <w:divBdr>
        <w:top w:val="none" w:sz="0" w:space="0" w:color="auto"/>
        <w:left w:val="none" w:sz="0" w:space="0" w:color="auto"/>
        <w:bottom w:val="none" w:sz="0" w:space="0" w:color="auto"/>
        <w:right w:val="none" w:sz="0" w:space="0" w:color="auto"/>
      </w:divBdr>
    </w:div>
    <w:div w:id="1403597990">
      <w:bodyDiv w:val="1"/>
      <w:marLeft w:val="0"/>
      <w:marRight w:val="0"/>
      <w:marTop w:val="0"/>
      <w:marBottom w:val="0"/>
      <w:divBdr>
        <w:top w:val="none" w:sz="0" w:space="0" w:color="auto"/>
        <w:left w:val="none" w:sz="0" w:space="0" w:color="auto"/>
        <w:bottom w:val="none" w:sz="0" w:space="0" w:color="auto"/>
        <w:right w:val="none" w:sz="0" w:space="0" w:color="auto"/>
      </w:divBdr>
    </w:div>
    <w:div w:id="1411999006">
      <w:bodyDiv w:val="1"/>
      <w:marLeft w:val="0"/>
      <w:marRight w:val="0"/>
      <w:marTop w:val="0"/>
      <w:marBottom w:val="0"/>
      <w:divBdr>
        <w:top w:val="none" w:sz="0" w:space="0" w:color="auto"/>
        <w:left w:val="none" w:sz="0" w:space="0" w:color="auto"/>
        <w:bottom w:val="none" w:sz="0" w:space="0" w:color="auto"/>
        <w:right w:val="none" w:sz="0" w:space="0" w:color="auto"/>
      </w:divBdr>
    </w:div>
    <w:div w:id="1471171128">
      <w:bodyDiv w:val="1"/>
      <w:marLeft w:val="0"/>
      <w:marRight w:val="0"/>
      <w:marTop w:val="0"/>
      <w:marBottom w:val="0"/>
      <w:divBdr>
        <w:top w:val="none" w:sz="0" w:space="0" w:color="auto"/>
        <w:left w:val="none" w:sz="0" w:space="0" w:color="auto"/>
        <w:bottom w:val="none" w:sz="0" w:space="0" w:color="auto"/>
        <w:right w:val="none" w:sz="0" w:space="0" w:color="auto"/>
      </w:divBdr>
    </w:div>
    <w:div w:id="1546677332">
      <w:bodyDiv w:val="1"/>
      <w:marLeft w:val="0"/>
      <w:marRight w:val="0"/>
      <w:marTop w:val="0"/>
      <w:marBottom w:val="0"/>
      <w:divBdr>
        <w:top w:val="none" w:sz="0" w:space="0" w:color="auto"/>
        <w:left w:val="none" w:sz="0" w:space="0" w:color="auto"/>
        <w:bottom w:val="none" w:sz="0" w:space="0" w:color="auto"/>
        <w:right w:val="none" w:sz="0" w:space="0" w:color="auto"/>
      </w:divBdr>
    </w:div>
    <w:div w:id="1558667480">
      <w:bodyDiv w:val="1"/>
      <w:marLeft w:val="0"/>
      <w:marRight w:val="0"/>
      <w:marTop w:val="0"/>
      <w:marBottom w:val="0"/>
      <w:divBdr>
        <w:top w:val="none" w:sz="0" w:space="0" w:color="auto"/>
        <w:left w:val="none" w:sz="0" w:space="0" w:color="auto"/>
        <w:bottom w:val="none" w:sz="0" w:space="0" w:color="auto"/>
        <w:right w:val="none" w:sz="0" w:space="0" w:color="auto"/>
      </w:divBdr>
    </w:div>
    <w:div w:id="1603567489">
      <w:bodyDiv w:val="1"/>
      <w:marLeft w:val="0"/>
      <w:marRight w:val="0"/>
      <w:marTop w:val="0"/>
      <w:marBottom w:val="0"/>
      <w:divBdr>
        <w:top w:val="none" w:sz="0" w:space="0" w:color="auto"/>
        <w:left w:val="none" w:sz="0" w:space="0" w:color="auto"/>
        <w:bottom w:val="none" w:sz="0" w:space="0" w:color="auto"/>
        <w:right w:val="none" w:sz="0" w:space="0" w:color="auto"/>
      </w:divBdr>
    </w:div>
    <w:div w:id="1665470581">
      <w:bodyDiv w:val="1"/>
      <w:marLeft w:val="0"/>
      <w:marRight w:val="0"/>
      <w:marTop w:val="0"/>
      <w:marBottom w:val="0"/>
      <w:divBdr>
        <w:top w:val="none" w:sz="0" w:space="0" w:color="auto"/>
        <w:left w:val="none" w:sz="0" w:space="0" w:color="auto"/>
        <w:bottom w:val="none" w:sz="0" w:space="0" w:color="auto"/>
        <w:right w:val="none" w:sz="0" w:space="0" w:color="auto"/>
      </w:divBdr>
    </w:div>
    <w:div w:id="1666661288">
      <w:bodyDiv w:val="1"/>
      <w:marLeft w:val="0"/>
      <w:marRight w:val="0"/>
      <w:marTop w:val="0"/>
      <w:marBottom w:val="0"/>
      <w:divBdr>
        <w:top w:val="none" w:sz="0" w:space="0" w:color="auto"/>
        <w:left w:val="none" w:sz="0" w:space="0" w:color="auto"/>
        <w:bottom w:val="none" w:sz="0" w:space="0" w:color="auto"/>
        <w:right w:val="none" w:sz="0" w:space="0" w:color="auto"/>
      </w:divBdr>
    </w:div>
    <w:div w:id="1684550161">
      <w:bodyDiv w:val="1"/>
      <w:marLeft w:val="0"/>
      <w:marRight w:val="0"/>
      <w:marTop w:val="0"/>
      <w:marBottom w:val="0"/>
      <w:divBdr>
        <w:top w:val="none" w:sz="0" w:space="0" w:color="auto"/>
        <w:left w:val="none" w:sz="0" w:space="0" w:color="auto"/>
        <w:bottom w:val="none" w:sz="0" w:space="0" w:color="auto"/>
        <w:right w:val="none" w:sz="0" w:space="0" w:color="auto"/>
      </w:divBdr>
    </w:div>
    <w:div w:id="1702588732">
      <w:bodyDiv w:val="1"/>
      <w:marLeft w:val="0"/>
      <w:marRight w:val="0"/>
      <w:marTop w:val="0"/>
      <w:marBottom w:val="0"/>
      <w:divBdr>
        <w:top w:val="none" w:sz="0" w:space="0" w:color="auto"/>
        <w:left w:val="none" w:sz="0" w:space="0" w:color="auto"/>
        <w:bottom w:val="none" w:sz="0" w:space="0" w:color="auto"/>
        <w:right w:val="none" w:sz="0" w:space="0" w:color="auto"/>
      </w:divBdr>
    </w:div>
    <w:div w:id="1744064484">
      <w:bodyDiv w:val="1"/>
      <w:marLeft w:val="0"/>
      <w:marRight w:val="0"/>
      <w:marTop w:val="0"/>
      <w:marBottom w:val="0"/>
      <w:divBdr>
        <w:top w:val="none" w:sz="0" w:space="0" w:color="auto"/>
        <w:left w:val="none" w:sz="0" w:space="0" w:color="auto"/>
        <w:bottom w:val="none" w:sz="0" w:space="0" w:color="auto"/>
        <w:right w:val="none" w:sz="0" w:space="0" w:color="auto"/>
      </w:divBdr>
    </w:div>
    <w:div w:id="1746101458">
      <w:bodyDiv w:val="1"/>
      <w:marLeft w:val="0"/>
      <w:marRight w:val="0"/>
      <w:marTop w:val="0"/>
      <w:marBottom w:val="0"/>
      <w:divBdr>
        <w:top w:val="none" w:sz="0" w:space="0" w:color="auto"/>
        <w:left w:val="none" w:sz="0" w:space="0" w:color="auto"/>
        <w:bottom w:val="none" w:sz="0" w:space="0" w:color="auto"/>
        <w:right w:val="none" w:sz="0" w:space="0" w:color="auto"/>
      </w:divBdr>
    </w:div>
    <w:div w:id="1857188857">
      <w:bodyDiv w:val="1"/>
      <w:marLeft w:val="0"/>
      <w:marRight w:val="0"/>
      <w:marTop w:val="0"/>
      <w:marBottom w:val="0"/>
      <w:divBdr>
        <w:top w:val="none" w:sz="0" w:space="0" w:color="auto"/>
        <w:left w:val="none" w:sz="0" w:space="0" w:color="auto"/>
        <w:bottom w:val="none" w:sz="0" w:space="0" w:color="auto"/>
        <w:right w:val="none" w:sz="0" w:space="0" w:color="auto"/>
      </w:divBdr>
    </w:div>
    <w:div w:id="1946230639">
      <w:bodyDiv w:val="1"/>
      <w:marLeft w:val="0"/>
      <w:marRight w:val="0"/>
      <w:marTop w:val="0"/>
      <w:marBottom w:val="0"/>
      <w:divBdr>
        <w:top w:val="none" w:sz="0" w:space="0" w:color="auto"/>
        <w:left w:val="none" w:sz="0" w:space="0" w:color="auto"/>
        <w:bottom w:val="none" w:sz="0" w:space="0" w:color="auto"/>
        <w:right w:val="none" w:sz="0" w:space="0" w:color="auto"/>
      </w:divBdr>
    </w:div>
    <w:div w:id="202443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611</Words>
  <Characters>3301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Maria</dc:creator>
  <cp:lastModifiedBy>TAYNÁ</cp:lastModifiedBy>
  <cp:revision>3</cp:revision>
  <cp:lastPrinted>2025-02-12T11:16:00Z</cp:lastPrinted>
  <dcterms:created xsi:type="dcterms:W3CDTF">2026-03-03T12:48:00Z</dcterms:created>
  <dcterms:modified xsi:type="dcterms:W3CDTF">2026-03-05T14:16:00Z</dcterms:modified>
</cp:coreProperties>
</file>